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243D0" w14:textId="77777777" w:rsidR="007A23C4" w:rsidRDefault="007A23C4">
      <w:pPr>
        <w:widowControl/>
        <w:ind w:left="-482" w:firstLineChars="0" w:firstLine="0"/>
        <w:jc w:val="center"/>
        <w:rPr>
          <w:rFonts w:ascii="黑体" w:eastAsia="黑体" w:hAnsi="黑体" w:cs="宋体"/>
          <w:b/>
          <w:bCs/>
          <w:kern w:val="0"/>
          <w:sz w:val="32"/>
          <w:szCs w:val="32"/>
        </w:rPr>
      </w:pPr>
    </w:p>
    <w:p w14:paraId="40704759" w14:textId="77777777" w:rsidR="007A23C4" w:rsidRDefault="007A23C4">
      <w:pPr>
        <w:widowControl/>
        <w:ind w:left="-480" w:firstLine="643"/>
        <w:jc w:val="center"/>
        <w:rPr>
          <w:rFonts w:ascii="黑体" w:eastAsia="黑体" w:hAnsi="黑体" w:cs="宋体"/>
          <w:b/>
          <w:bCs/>
          <w:kern w:val="0"/>
          <w:sz w:val="32"/>
          <w:szCs w:val="32"/>
        </w:rPr>
      </w:pPr>
    </w:p>
    <w:p w14:paraId="2E6DF16F" w14:textId="77777777" w:rsidR="007A23C4" w:rsidRDefault="004D2453">
      <w:pPr>
        <w:ind w:firstLineChars="0" w:firstLine="0"/>
        <w:jc w:val="center"/>
        <w:rPr>
          <w:rFonts w:hAnsi="Calibri" w:cs="Times New Roman"/>
          <w:b/>
          <w:sz w:val="52"/>
          <w:szCs w:val="52"/>
        </w:rPr>
      </w:pPr>
      <w:bookmarkStart w:id="0" w:name="_Hlk4418024"/>
      <w:r>
        <w:rPr>
          <w:rFonts w:ascii="黑体" w:eastAsia="黑体" w:hAnsi="黑体" w:cs="Times New Roman" w:hint="eastAsia"/>
          <w:sz w:val="48"/>
          <w:szCs w:val="32"/>
          <w:u w:val="single"/>
        </w:rPr>
        <w:t>江苏竹根沙（</w:t>
      </w:r>
      <w:r>
        <w:rPr>
          <w:rFonts w:ascii="黑体" w:eastAsia="黑体" w:hAnsi="黑体" w:cs="Times New Roman" w:hint="eastAsia"/>
          <w:sz w:val="48"/>
          <w:szCs w:val="32"/>
          <w:u w:val="single"/>
        </w:rPr>
        <w:t>H2#)300MW</w:t>
      </w:r>
      <w:r>
        <w:rPr>
          <w:rFonts w:ascii="黑体" w:eastAsia="黑体" w:hAnsi="黑体" w:cs="Times New Roman" w:hint="eastAsia"/>
          <w:sz w:val="48"/>
          <w:szCs w:val="32"/>
          <w:u w:val="single"/>
        </w:rPr>
        <w:t>海上风电场项目</w:t>
      </w:r>
    </w:p>
    <w:p w14:paraId="4AD3E978" w14:textId="77777777" w:rsidR="007A23C4" w:rsidRDefault="007A23C4">
      <w:pPr>
        <w:ind w:firstLineChars="0" w:firstLine="0"/>
        <w:rPr>
          <w:rFonts w:hAnsi="Calibri" w:cs="Times New Roman"/>
          <w:b/>
          <w:sz w:val="52"/>
          <w:szCs w:val="52"/>
        </w:rPr>
      </w:pPr>
    </w:p>
    <w:bookmarkEnd w:id="0"/>
    <w:p w14:paraId="3EB078A3" w14:textId="77777777" w:rsidR="007A23C4" w:rsidRDefault="004D2453">
      <w:pPr>
        <w:widowControl/>
        <w:ind w:firstLineChars="0" w:firstLine="0"/>
        <w:jc w:val="center"/>
        <w:rPr>
          <w:rFonts w:ascii="宋体"/>
          <w:b/>
          <w:sz w:val="44"/>
          <w:szCs w:val="44"/>
        </w:rPr>
      </w:pPr>
      <w:r>
        <w:rPr>
          <w:rFonts w:ascii="黑体" w:eastAsia="黑体" w:hAnsi="黑体" w:cs="Times New Roman" w:hint="eastAsia"/>
          <w:sz w:val="48"/>
          <w:szCs w:val="32"/>
          <w:u w:val="single"/>
        </w:rPr>
        <w:t>安全监测系统运维服务</w:t>
      </w:r>
    </w:p>
    <w:p w14:paraId="1310C91A" w14:textId="77777777" w:rsidR="007A23C4" w:rsidRDefault="004D2453">
      <w:pPr>
        <w:widowControl/>
        <w:ind w:firstLineChars="0" w:firstLine="0"/>
        <w:jc w:val="center"/>
        <w:rPr>
          <w:b/>
          <w:sz w:val="44"/>
          <w:szCs w:val="44"/>
        </w:rPr>
      </w:pPr>
      <w:r>
        <w:rPr>
          <w:rFonts w:hint="eastAsia"/>
          <w:b/>
          <w:sz w:val="44"/>
          <w:szCs w:val="44"/>
        </w:rPr>
        <w:t>技术规范书</w:t>
      </w:r>
    </w:p>
    <w:p w14:paraId="05FFB3A7" w14:textId="77777777" w:rsidR="007A23C4" w:rsidRDefault="007A23C4">
      <w:pPr>
        <w:ind w:firstLine="964"/>
        <w:jc w:val="center"/>
        <w:rPr>
          <w:rFonts w:ascii="宋体" w:hAnsi="宋体" w:cs="Times New Roman"/>
          <w:b/>
          <w:sz w:val="48"/>
          <w:szCs w:val="48"/>
        </w:rPr>
      </w:pPr>
    </w:p>
    <w:p w14:paraId="3D9BD2E7" w14:textId="77777777" w:rsidR="007A23C4" w:rsidRDefault="007A23C4">
      <w:pPr>
        <w:widowControl/>
        <w:ind w:firstLine="602"/>
        <w:jc w:val="left"/>
        <w:rPr>
          <w:b/>
          <w:sz w:val="30"/>
          <w:szCs w:val="30"/>
        </w:rPr>
      </w:pPr>
    </w:p>
    <w:p w14:paraId="1DF6BB77" w14:textId="77777777" w:rsidR="007A23C4" w:rsidRDefault="004D2453">
      <w:pPr>
        <w:widowControl/>
        <w:ind w:firstLineChars="471" w:firstLine="1419"/>
        <w:jc w:val="left"/>
        <w:rPr>
          <w:b/>
          <w:sz w:val="30"/>
          <w:szCs w:val="30"/>
        </w:rPr>
      </w:pPr>
      <w:r>
        <w:rPr>
          <w:rFonts w:hint="eastAsia"/>
          <w:b/>
          <w:sz w:val="30"/>
          <w:szCs w:val="30"/>
        </w:rPr>
        <w:t>编制：</w:t>
      </w:r>
    </w:p>
    <w:p w14:paraId="1D828C04" w14:textId="77777777" w:rsidR="007A23C4" w:rsidRDefault="007A23C4">
      <w:pPr>
        <w:widowControl/>
        <w:ind w:firstLine="602"/>
        <w:jc w:val="left"/>
        <w:rPr>
          <w:b/>
          <w:sz w:val="30"/>
          <w:szCs w:val="30"/>
        </w:rPr>
      </w:pPr>
    </w:p>
    <w:p w14:paraId="34422961" w14:textId="77777777" w:rsidR="007A23C4" w:rsidRDefault="004D2453">
      <w:pPr>
        <w:widowControl/>
        <w:ind w:firstLineChars="471" w:firstLine="1419"/>
        <w:jc w:val="left"/>
        <w:rPr>
          <w:b/>
          <w:sz w:val="30"/>
          <w:szCs w:val="30"/>
        </w:rPr>
      </w:pPr>
      <w:r>
        <w:rPr>
          <w:rFonts w:hint="eastAsia"/>
          <w:b/>
          <w:sz w:val="30"/>
          <w:szCs w:val="30"/>
        </w:rPr>
        <w:t>审核：</w:t>
      </w:r>
    </w:p>
    <w:p w14:paraId="693A435B" w14:textId="77777777" w:rsidR="007A23C4" w:rsidRDefault="007A23C4">
      <w:pPr>
        <w:widowControl/>
        <w:ind w:firstLineChars="0" w:firstLine="0"/>
        <w:jc w:val="left"/>
        <w:rPr>
          <w:b/>
          <w:sz w:val="30"/>
          <w:szCs w:val="30"/>
        </w:rPr>
      </w:pPr>
    </w:p>
    <w:p w14:paraId="7B36E115" w14:textId="77777777" w:rsidR="007A23C4" w:rsidRDefault="004D2453">
      <w:pPr>
        <w:widowControl/>
        <w:ind w:firstLineChars="471" w:firstLine="1419"/>
        <w:jc w:val="left"/>
        <w:rPr>
          <w:b/>
          <w:sz w:val="30"/>
          <w:szCs w:val="30"/>
        </w:rPr>
      </w:pPr>
      <w:r>
        <w:rPr>
          <w:rFonts w:hint="eastAsia"/>
          <w:b/>
          <w:sz w:val="30"/>
          <w:szCs w:val="30"/>
        </w:rPr>
        <w:t>批准：</w:t>
      </w:r>
    </w:p>
    <w:p w14:paraId="0365D978" w14:textId="77777777" w:rsidR="007A23C4" w:rsidRDefault="007A23C4">
      <w:pPr>
        <w:widowControl/>
        <w:ind w:firstLineChars="233" w:firstLine="702"/>
        <w:jc w:val="left"/>
        <w:rPr>
          <w:b/>
          <w:sz w:val="30"/>
          <w:szCs w:val="30"/>
        </w:rPr>
      </w:pPr>
    </w:p>
    <w:p w14:paraId="7554875D" w14:textId="77777777" w:rsidR="007A23C4" w:rsidRDefault="007A23C4">
      <w:pPr>
        <w:widowControl/>
        <w:ind w:firstLine="600"/>
        <w:jc w:val="center"/>
        <w:rPr>
          <w:rFonts w:ascii="黑体" w:hAnsi="黑体" w:cs="Times New Roman"/>
          <w:bCs/>
          <w:color w:val="000000"/>
          <w:kern w:val="0"/>
          <w:sz w:val="30"/>
        </w:rPr>
      </w:pPr>
    </w:p>
    <w:p w14:paraId="46D9F285" w14:textId="77777777" w:rsidR="007A23C4" w:rsidRDefault="007A23C4">
      <w:pPr>
        <w:widowControl/>
        <w:ind w:firstLineChars="0" w:firstLine="0"/>
        <w:jc w:val="center"/>
        <w:rPr>
          <w:rFonts w:ascii="黑体" w:hAnsi="黑体" w:cs="Times New Roman"/>
          <w:bCs/>
          <w:color w:val="000000"/>
          <w:kern w:val="0"/>
          <w:sz w:val="30"/>
        </w:rPr>
      </w:pPr>
    </w:p>
    <w:p w14:paraId="3239BC59" w14:textId="77777777" w:rsidR="007A23C4" w:rsidRDefault="004D2453">
      <w:pPr>
        <w:widowControl/>
        <w:ind w:firstLineChars="0" w:firstLine="0"/>
        <w:jc w:val="center"/>
        <w:rPr>
          <w:rFonts w:ascii="黑体" w:hAnsi="黑体" w:cs="Times New Roman"/>
          <w:bCs/>
          <w:color w:val="000000"/>
          <w:kern w:val="0"/>
          <w:sz w:val="30"/>
        </w:rPr>
      </w:pPr>
      <w:r>
        <w:rPr>
          <w:rFonts w:ascii="黑体" w:hAnsi="黑体" w:cs="Times New Roman" w:hint="eastAsia"/>
          <w:b/>
          <w:bCs/>
          <w:color w:val="000000"/>
          <w:kern w:val="0"/>
          <w:sz w:val="30"/>
        </w:rPr>
        <w:t>东台双创新能源开发有限公司</w:t>
      </w:r>
    </w:p>
    <w:p w14:paraId="6BFB689D" w14:textId="77777777" w:rsidR="007A23C4" w:rsidRDefault="004D2453">
      <w:pPr>
        <w:widowControl/>
        <w:ind w:firstLineChars="0" w:firstLine="0"/>
        <w:jc w:val="center"/>
        <w:rPr>
          <w:b/>
          <w:sz w:val="30"/>
          <w:szCs w:val="30"/>
        </w:rPr>
      </w:pPr>
      <w:r>
        <w:rPr>
          <w:rFonts w:ascii="黑体" w:hAnsi="黑体" w:cs="Times New Roman" w:hint="eastAsia"/>
          <w:b/>
          <w:bCs/>
          <w:color w:val="000000"/>
          <w:kern w:val="0"/>
          <w:sz w:val="30"/>
        </w:rPr>
        <w:t>二〇二五年七月</w:t>
      </w:r>
    </w:p>
    <w:p w14:paraId="26E9376A" w14:textId="77777777" w:rsidR="007A23C4" w:rsidRDefault="007A23C4">
      <w:pPr>
        <w:widowControl/>
        <w:ind w:firstLineChars="233" w:firstLine="702"/>
        <w:jc w:val="left"/>
        <w:rPr>
          <w:b/>
          <w:sz w:val="30"/>
          <w:szCs w:val="30"/>
        </w:rPr>
      </w:pPr>
    </w:p>
    <w:p w14:paraId="5BFF9208" w14:textId="77777777" w:rsidR="007A23C4" w:rsidRDefault="004D2453">
      <w:pPr>
        <w:widowControl/>
        <w:ind w:firstLine="602"/>
        <w:jc w:val="left"/>
        <w:rPr>
          <w:b/>
          <w:sz w:val="30"/>
          <w:szCs w:val="30"/>
        </w:rPr>
      </w:pPr>
      <w:r>
        <w:rPr>
          <w:b/>
          <w:sz w:val="30"/>
          <w:szCs w:val="30"/>
        </w:rPr>
        <w:br w:type="page"/>
      </w:r>
    </w:p>
    <w:p w14:paraId="76922368" w14:textId="77777777" w:rsidR="007A23C4" w:rsidRDefault="007A23C4">
      <w:pPr>
        <w:widowControl/>
        <w:ind w:firstLine="602"/>
        <w:jc w:val="left"/>
        <w:rPr>
          <w:b/>
          <w:sz w:val="30"/>
          <w:szCs w:val="30"/>
        </w:rPr>
        <w:sectPr w:rsidR="007A23C4">
          <w:headerReference w:type="even" r:id="rId9"/>
          <w:headerReference w:type="default" r:id="rId10"/>
          <w:footerReference w:type="even" r:id="rId11"/>
          <w:footerReference w:type="default" r:id="rId12"/>
          <w:headerReference w:type="first" r:id="rId13"/>
          <w:footerReference w:type="first" r:id="rId14"/>
          <w:pgSz w:w="11906" w:h="16838"/>
          <w:pgMar w:top="1440" w:right="1797" w:bottom="1191" w:left="1797" w:header="851" w:footer="992" w:gutter="0"/>
          <w:cols w:space="425"/>
          <w:docGrid w:type="lines" w:linePitch="312"/>
        </w:sectPr>
      </w:pPr>
    </w:p>
    <w:p w14:paraId="5F653933" w14:textId="77777777" w:rsidR="007A23C4" w:rsidRDefault="004D2453">
      <w:pPr>
        <w:ind w:firstLineChars="0" w:firstLine="0"/>
        <w:jc w:val="center"/>
        <w:rPr>
          <w:rFonts w:ascii="仿宋" w:hAnsi="仿宋"/>
          <w:b/>
          <w:sz w:val="32"/>
          <w:szCs w:val="32"/>
        </w:rPr>
      </w:pPr>
      <w:r>
        <w:rPr>
          <w:rFonts w:ascii="仿宋" w:hAnsi="仿宋" w:hint="eastAsia"/>
          <w:b/>
          <w:sz w:val="32"/>
          <w:szCs w:val="32"/>
        </w:rPr>
        <w:lastRenderedPageBreak/>
        <w:t>江苏竹根沙（</w:t>
      </w:r>
      <w:r>
        <w:rPr>
          <w:rFonts w:ascii="仿宋" w:hAnsi="仿宋" w:hint="eastAsia"/>
          <w:b/>
          <w:sz w:val="32"/>
          <w:szCs w:val="32"/>
        </w:rPr>
        <w:t>H2#)300MW</w:t>
      </w:r>
      <w:r>
        <w:rPr>
          <w:rFonts w:ascii="仿宋" w:hAnsi="仿宋" w:hint="eastAsia"/>
          <w:b/>
          <w:sz w:val="32"/>
          <w:szCs w:val="32"/>
        </w:rPr>
        <w:t>海上风电场</w:t>
      </w:r>
    </w:p>
    <w:p w14:paraId="4950536F" w14:textId="77777777" w:rsidR="007A23C4" w:rsidRDefault="004D2453">
      <w:pPr>
        <w:ind w:firstLineChars="0" w:firstLine="0"/>
        <w:jc w:val="center"/>
        <w:rPr>
          <w:rFonts w:ascii="仿宋" w:hAnsi="仿宋"/>
          <w:b/>
          <w:sz w:val="32"/>
          <w:szCs w:val="32"/>
        </w:rPr>
      </w:pPr>
      <w:r>
        <w:rPr>
          <w:rFonts w:ascii="仿宋" w:hAnsi="仿宋" w:hint="eastAsia"/>
          <w:b/>
          <w:sz w:val="32"/>
          <w:szCs w:val="32"/>
        </w:rPr>
        <w:t>安全监测系统运维服务技术规范书</w:t>
      </w:r>
    </w:p>
    <w:p w14:paraId="299DB778" w14:textId="77777777" w:rsidR="007A23C4" w:rsidRDefault="004D2453">
      <w:pPr>
        <w:pStyle w:val="1"/>
        <w:ind w:firstLine="562"/>
      </w:pPr>
      <w:r>
        <w:rPr>
          <w:rFonts w:hint="eastAsia"/>
        </w:rPr>
        <w:t>总则</w:t>
      </w:r>
    </w:p>
    <w:p w14:paraId="229450E2" w14:textId="77777777" w:rsidR="007A23C4" w:rsidRDefault="004D2453">
      <w:pPr>
        <w:ind w:firstLine="560"/>
        <w:jc w:val="left"/>
        <w:rPr>
          <w:rFonts w:ascii="仿宋" w:hAnsi="仿宋" w:cs="Times New Roman"/>
          <w:szCs w:val="28"/>
        </w:rPr>
      </w:pPr>
      <w:r>
        <w:rPr>
          <w:rFonts w:ascii="仿宋" w:hAnsi="仿宋" w:cs="Times New Roman" w:hint="eastAsia"/>
          <w:szCs w:val="28"/>
        </w:rPr>
        <w:t>1.1</w:t>
      </w:r>
      <w:r>
        <w:rPr>
          <w:rFonts w:ascii="仿宋" w:hAnsi="仿宋" w:cs="Times New Roman" w:hint="eastAsia"/>
          <w:szCs w:val="28"/>
        </w:rPr>
        <w:t>本技术规范书适用于江苏竹根沙（</w:t>
      </w:r>
      <w:r>
        <w:rPr>
          <w:rFonts w:ascii="仿宋" w:hAnsi="仿宋" w:cs="Times New Roman" w:hint="eastAsia"/>
          <w:szCs w:val="28"/>
        </w:rPr>
        <w:t>H2#)300MW</w:t>
      </w:r>
      <w:r>
        <w:rPr>
          <w:rFonts w:ascii="仿宋" w:hAnsi="仿宋" w:cs="Times New Roman" w:hint="eastAsia"/>
          <w:szCs w:val="28"/>
        </w:rPr>
        <w:t>海上风电场安全监测系统运维服务。安全监测系统运维服务包括提供一年七个月安全监测系统运行和维护服务，包括</w:t>
      </w:r>
      <w:r>
        <w:rPr>
          <w:rFonts w:ascii="仿宋" w:hAnsi="仿宋" w:cs="Times New Roman"/>
          <w:szCs w:val="28"/>
        </w:rPr>
        <w:t>19</w:t>
      </w:r>
      <w:r>
        <w:rPr>
          <w:rFonts w:ascii="仿宋" w:hAnsi="仿宋" w:cs="Times New Roman" w:hint="eastAsia"/>
          <w:szCs w:val="28"/>
        </w:rPr>
        <w:t>期安全监测系统监测月报（每月</w:t>
      </w:r>
      <w:r>
        <w:rPr>
          <w:rFonts w:ascii="仿宋" w:hAnsi="仿宋" w:cs="Times New Roman" w:hint="eastAsia"/>
          <w:szCs w:val="28"/>
        </w:rPr>
        <w:t>/</w:t>
      </w:r>
      <w:r>
        <w:rPr>
          <w:rFonts w:ascii="仿宋" w:hAnsi="仿宋" w:cs="Times New Roman" w:hint="eastAsia"/>
          <w:szCs w:val="28"/>
        </w:rPr>
        <w:t>期）、</w:t>
      </w:r>
      <w:r>
        <w:rPr>
          <w:rFonts w:ascii="仿宋" w:hAnsi="仿宋" w:cs="Times New Roman"/>
          <w:szCs w:val="28"/>
        </w:rPr>
        <w:t>2</w:t>
      </w:r>
      <w:r>
        <w:rPr>
          <w:rFonts w:ascii="仿宋" w:hAnsi="仿宋" w:cs="Times New Roman" w:hint="eastAsia"/>
          <w:szCs w:val="28"/>
        </w:rPr>
        <w:t>期安全监测系统年报（每年</w:t>
      </w:r>
      <w:r>
        <w:rPr>
          <w:rFonts w:ascii="仿宋" w:hAnsi="仿宋" w:cs="Times New Roman" w:hint="eastAsia"/>
          <w:szCs w:val="28"/>
        </w:rPr>
        <w:t>/</w:t>
      </w:r>
      <w:r>
        <w:rPr>
          <w:rFonts w:ascii="仿宋" w:hAnsi="仿宋" w:cs="Times New Roman" w:hint="eastAsia"/>
          <w:szCs w:val="28"/>
        </w:rPr>
        <w:t>期）、</w:t>
      </w:r>
      <w:r>
        <w:rPr>
          <w:rFonts w:ascii="仿宋" w:hAnsi="仿宋" w:cs="Times New Roman"/>
          <w:szCs w:val="28"/>
        </w:rPr>
        <w:t>6</w:t>
      </w:r>
      <w:r>
        <w:rPr>
          <w:rFonts w:ascii="仿宋" w:hAnsi="仿宋" w:cs="Times New Roman" w:hint="eastAsia"/>
          <w:szCs w:val="28"/>
        </w:rPr>
        <w:t>期沉降及腐蚀观测（每季度</w:t>
      </w:r>
      <w:r>
        <w:rPr>
          <w:rFonts w:ascii="仿宋" w:hAnsi="仿宋" w:cs="Times New Roman" w:hint="eastAsia"/>
          <w:szCs w:val="28"/>
        </w:rPr>
        <w:t>/</w:t>
      </w:r>
      <w:r>
        <w:rPr>
          <w:rFonts w:ascii="仿宋" w:hAnsi="仿宋" w:cs="Times New Roman" w:hint="eastAsia"/>
          <w:szCs w:val="28"/>
        </w:rPr>
        <w:t>次）、</w:t>
      </w:r>
      <w:r>
        <w:rPr>
          <w:rFonts w:ascii="仿宋" w:hAnsi="仿宋" w:cs="Times New Roman" w:hint="eastAsia"/>
          <w:szCs w:val="28"/>
        </w:rPr>
        <w:t>3</w:t>
      </w:r>
      <w:r>
        <w:rPr>
          <w:rFonts w:ascii="仿宋" w:hAnsi="仿宋" w:cs="Times New Roman" w:hint="eastAsia"/>
          <w:szCs w:val="28"/>
        </w:rPr>
        <w:t>期风机和海上升压站牺牲阳极（阴极保护）电位检测（每半年</w:t>
      </w:r>
      <w:r>
        <w:rPr>
          <w:rFonts w:ascii="仿宋" w:hAnsi="仿宋" w:cs="Times New Roman" w:hint="eastAsia"/>
          <w:szCs w:val="28"/>
        </w:rPr>
        <w:t>/</w:t>
      </w:r>
      <w:r>
        <w:rPr>
          <w:rFonts w:ascii="仿宋" w:hAnsi="仿宋" w:cs="Times New Roman" w:hint="eastAsia"/>
          <w:szCs w:val="28"/>
        </w:rPr>
        <w:t>次）以及设备的日常维护。</w:t>
      </w:r>
    </w:p>
    <w:p w14:paraId="2EEFC339" w14:textId="77777777" w:rsidR="007A23C4" w:rsidRDefault="004D2453">
      <w:pPr>
        <w:ind w:firstLine="560"/>
        <w:rPr>
          <w:rFonts w:ascii="仿宋" w:hAnsi="仿宋" w:cs="Times New Roman"/>
          <w:szCs w:val="28"/>
        </w:rPr>
      </w:pPr>
      <w:r>
        <w:rPr>
          <w:rFonts w:ascii="仿宋" w:hAnsi="仿宋" w:cs="Times New Roman" w:hint="eastAsia"/>
          <w:szCs w:val="28"/>
        </w:rPr>
        <w:t>以上报告均需提供电子版以及两份纸质版报告。</w:t>
      </w:r>
    </w:p>
    <w:p w14:paraId="3F21225F" w14:textId="77777777" w:rsidR="007A23C4" w:rsidRDefault="004D2453">
      <w:pPr>
        <w:ind w:firstLine="560"/>
        <w:rPr>
          <w:rFonts w:ascii="仿宋" w:hAnsi="仿宋" w:cs="Times New Roman"/>
          <w:szCs w:val="28"/>
        </w:rPr>
      </w:pPr>
      <w:r>
        <w:rPr>
          <w:rFonts w:ascii="仿宋" w:hAnsi="仿宋" w:cs="Times New Roman" w:hint="eastAsia"/>
          <w:szCs w:val="28"/>
        </w:rPr>
        <w:t>1.2</w:t>
      </w:r>
      <w:r>
        <w:rPr>
          <w:rFonts w:ascii="仿宋" w:hAnsi="仿宋" w:cs="Times New Roman" w:hint="eastAsia"/>
          <w:szCs w:val="28"/>
        </w:rPr>
        <w:t>本技术规范书提出的是最低限度的技术要求，并未对一切技术细节做出规定，也未充分引述有关标准和规范的条文，投标人应保证</w:t>
      </w:r>
      <w:r>
        <w:rPr>
          <w:rFonts w:ascii="仿宋" w:hAnsi="仿宋" w:cs="Times New Roman" w:hint="eastAsia"/>
          <w:szCs w:val="28"/>
        </w:rPr>
        <w:t>提供符合本技术规范书相关的监测规范与标准以及工艺质量优良的优质服务。同时必须满足国家有关安全、环保等强制性标准和规范的要求。</w:t>
      </w:r>
    </w:p>
    <w:p w14:paraId="753066FB" w14:textId="77777777" w:rsidR="007A23C4" w:rsidRDefault="004D2453">
      <w:pPr>
        <w:ind w:firstLine="560"/>
        <w:rPr>
          <w:rFonts w:ascii="仿宋" w:hAnsi="仿宋" w:cs="Times New Roman"/>
          <w:szCs w:val="28"/>
        </w:rPr>
      </w:pPr>
      <w:r>
        <w:rPr>
          <w:rFonts w:ascii="仿宋" w:hAnsi="仿宋" w:cs="Times New Roman" w:hint="eastAsia"/>
          <w:szCs w:val="28"/>
        </w:rPr>
        <w:t>1.3</w:t>
      </w:r>
      <w:r>
        <w:rPr>
          <w:rFonts w:ascii="仿宋" w:hAnsi="仿宋" w:cs="Times New Roman" w:hint="eastAsia"/>
          <w:szCs w:val="28"/>
        </w:rPr>
        <w:t>本技术规范书经双方确认后，作为合同的附件，与合同正文具有同等的法律效力。</w:t>
      </w:r>
    </w:p>
    <w:p w14:paraId="5CEBAE88" w14:textId="77777777" w:rsidR="007A23C4" w:rsidRDefault="004D2453">
      <w:pPr>
        <w:ind w:firstLine="560"/>
        <w:rPr>
          <w:rFonts w:ascii="仿宋" w:hAnsi="仿宋" w:cs="Times New Roman"/>
          <w:szCs w:val="28"/>
        </w:rPr>
      </w:pPr>
      <w:r>
        <w:rPr>
          <w:rFonts w:ascii="仿宋" w:hAnsi="仿宋" w:cs="Times New Roman" w:hint="eastAsia"/>
          <w:szCs w:val="28"/>
        </w:rPr>
        <w:t>1.4</w:t>
      </w:r>
      <w:r>
        <w:rPr>
          <w:rFonts w:ascii="仿宋" w:hAnsi="仿宋" w:cs="Times New Roman" w:hint="eastAsia"/>
          <w:szCs w:val="28"/>
        </w:rPr>
        <w:t>本规范书未尽事宜，由招标人和投标人在合同技术谈判时双方协商确定。</w:t>
      </w:r>
    </w:p>
    <w:p w14:paraId="58938147" w14:textId="77777777" w:rsidR="007A23C4" w:rsidRDefault="004D2453">
      <w:pPr>
        <w:pStyle w:val="1"/>
        <w:ind w:firstLine="562"/>
      </w:pPr>
      <w:r>
        <w:rPr>
          <w:rFonts w:hint="eastAsia"/>
        </w:rPr>
        <w:t>项目概况</w:t>
      </w:r>
    </w:p>
    <w:p w14:paraId="2DD373E2" w14:textId="77777777" w:rsidR="007A23C4" w:rsidRDefault="004D2453">
      <w:pPr>
        <w:ind w:firstLine="560"/>
        <w:rPr>
          <w:rFonts w:ascii="仿宋" w:hAnsi="仿宋" w:cs="Times New Roman"/>
          <w:szCs w:val="28"/>
        </w:rPr>
      </w:pPr>
      <w:bookmarkStart w:id="1" w:name="_Toc387591043"/>
      <w:bookmarkStart w:id="2" w:name="_Toc405392683"/>
      <w:r>
        <w:rPr>
          <w:rFonts w:ascii="仿宋" w:hAnsi="仿宋" w:cs="Times New Roman" w:hint="eastAsia"/>
          <w:szCs w:val="28"/>
        </w:rPr>
        <w:t>江苏竹根沙（</w:t>
      </w:r>
      <w:r>
        <w:rPr>
          <w:rFonts w:ascii="仿宋" w:hAnsi="仿宋" w:cs="Times New Roman" w:hint="eastAsia"/>
          <w:szCs w:val="28"/>
        </w:rPr>
        <w:t>H2#</w:t>
      </w:r>
      <w:r>
        <w:rPr>
          <w:rFonts w:ascii="仿宋" w:hAnsi="仿宋" w:cs="Times New Roman" w:hint="eastAsia"/>
          <w:szCs w:val="28"/>
        </w:rPr>
        <w:t>）</w:t>
      </w:r>
      <w:r>
        <w:rPr>
          <w:rFonts w:ascii="仿宋" w:hAnsi="仿宋" w:cs="Times New Roman" w:hint="eastAsia"/>
          <w:szCs w:val="28"/>
        </w:rPr>
        <w:t>300MW</w:t>
      </w:r>
      <w:r>
        <w:rPr>
          <w:rFonts w:ascii="仿宋" w:hAnsi="仿宋" w:cs="Times New Roman" w:hint="eastAsia"/>
          <w:szCs w:val="28"/>
        </w:rPr>
        <w:t>海上风电项目位于江苏省竹根沙及北条子泥附近海域，风电场离岸距离</w:t>
      </w:r>
      <w:r>
        <w:rPr>
          <w:rFonts w:ascii="仿宋" w:hAnsi="仿宋" w:cs="Times New Roman" w:hint="eastAsia"/>
          <w:szCs w:val="28"/>
        </w:rPr>
        <w:t>39km</w:t>
      </w:r>
      <w:r>
        <w:rPr>
          <w:rFonts w:ascii="仿宋" w:hAnsi="仿宋" w:cs="Times New Roman" w:hint="eastAsia"/>
          <w:szCs w:val="28"/>
        </w:rPr>
        <w:t>，场区高程</w:t>
      </w:r>
      <w:r>
        <w:rPr>
          <w:rFonts w:ascii="仿宋" w:hAnsi="仿宋" w:cs="Times New Roman" w:hint="eastAsia"/>
          <w:szCs w:val="28"/>
        </w:rPr>
        <w:t>-13~2.8m</w:t>
      </w:r>
      <w:r>
        <w:rPr>
          <w:rFonts w:ascii="仿宋" w:hAnsi="仿宋" w:cs="Times New Roman" w:hint="eastAsia"/>
          <w:szCs w:val="28"/>
        </w:rPr>
        <w:t>，场区</w:t>
      </w:r>
      <w:r>
        <w:rPr>
          <w:rFonts w:ascii="仿宋" w:hAnsi="仿宋" w:cs="Times New Roman" w:hint="eastAsia"/>
          <w:szCs w:val="28"/>
        </w:rPr>
        <w:lastRenderedPageBreak/>
        <w:t>形状呈不规则多边形，东西长约</w:t>
      </w:r>
      <w:r>
        <w:rPr>
          <w:rFonts w:ascii="仿宋" w:hAnsi="仿宋" w:cs="Times New Roman" w:hint="eastAsia"/>
          <w:szCs w:val="28"/>
        </w:rPr>
        <w:t>21km</w:t>
      </w:r>
      <w:r>
        <w:rPr>
          <w:rFonts w:ascii="仿宋" w:hAnsi="仿宋" w:cs="Times New Roman" w:hint="eastAsia"/>
          <w:szCs w:val="28"/>
        </w:rPr>
        <w:t>，南北宽约</w:t>
      </w:r>
      <w:r>
        <w:rPr>
          <w:rFonts w:ascii="仿宋" w:hAnsi="仿宋" w:cs="Times New Roman" w:hint="eastAsia"/>
          <w:szCs w:val="28"/>
        </w:rPr>
        <w:t>6km</w:t>
      </w:r>
      <w:r>
        <w:rPr>
          <w:rFonts w:ascii="仿宋" w:hAnsi="仿宋" w:cs="Times New Roman" w:hint="eastAsia"/>
          <w:szCs w:val="28"/>
        </w:rPr>
        <w:t>。</w:t>
      </w:r>
    </w:p>
    <w:p w14:paraId="24117EF1" w14:textId="77777777" w:rsidR="007A23C4" w:rsidRDefault="004D2453">
      <w:pPr>
        <w:ind w:firstLine="560"/>
        <w:rPr>
          <w:rFonts w:ascii="仿宋" w:hAnsi="仿宋" w:cs="Times New Roman"/>
          <w:szCs w:val="28"/>
        </w:rPr>
      </w:pPr>
      <w:r>
        <w:rPr>
          <w:rFonts w:ascii="仿宋" w:hAnsi="仿宋" w:cs="Times New Roman" w:hint="eastAsia"/>
          <w:szCs w:val="28"/>
        </w:rPr>
        <w:t>本工程布置</w:t>
      </w:r>
      <w:r>
        <w:rPr>
          <w:rFonts w:ascii="仿宋" w:hAnsi="仿宋" w:cs="Times New Roman" w:hint="eastAsia"/>
          <w:szCs w:val="28"/>
        </w:rPr>
        <w:t>50</w:t>
      </w:r>
      <w:r>
        <w:rPr>
          <w:rFonts w:ascii="仿宋" w:hAnsi="仿宋" w:cs="Times New Roman" w:hint="eastAsia"/>
          <w:szCs w:val="28"/>
        </w:rPr>
        <w:t>台单机容量</w:t>
      </w:r>
      <w:r>
        <w:rPr>
          <w:rFonts w:ascii="仿宋" w:hAnsi="仿宋" w:cs="Times New Roman" w:hint="eastAsia"/>
          <w:szCs w:val="28"/>
        </w:rPr>
        <w:t>4.0MW</w:t>
      </w:r>
      <w:r>
        <w:rPr>
          <w:rFonts w:ascii="仿宋" w:hAnsi="仿宋" w:cs="Times New Roman" w:hint="eastAsia"/>
          <w:szCs w:val="28"/>
        </w:rPr>
        <w:t>的</w:t>
      </w:r>
      <w:r>
        <w:rPr>
          <w:rFonts w:ascii="仿宋" w:hAnsi="仿宋" w:cs="Times New Roman" w:hint="eastAsia"/>
          <w:szCs w:val="28"/>
        </w:rPr>
        <w:t>风电机组和</w:t>
      </w:r>
      <w:r>
        <w:rPr>
          <w:rFonts w:ascii="仿宋" w:hAnsi="仿宋" w:cs="Times New Roman" w:hint="eastAsia"/>
          <w:szCs w:val="28"/>
        </w:rPr>
        <w:t>17</w:t>
      </w:r>
      <w:r>
        <w:rPr>
          <w:rFonts w:ascii="仿宋" w:hAnsi="仿宋" w:cs="Times New Roman" w:hint="eastAsia"/>
          <w:szCs w:val="28"/>
        </w:rPr>
        <w:t>台单机容量</w:t>
      </w:r>
      <w:r>
        <w:rPr>
          <w:rFonts w:ascii="仿宋" w:hAnsi="仿宋" w:cs="Times New Roman" w:hint="eastAsia"/>
          <w:szCs w:val="28"/>
        </w:rPr>
        <w:t>6.0MW</w:t>
      </w:r>
      <w:r>
        <w:rPr>
          <w:rFonts w:ascii="仿宋" w:hAnsi="仿宋" w:cs="Times New Roman" w:hint="eastAsia"/>
          <w:szCs w:val="28"/>
        </w:rPr>
        <w:t>的风电机组，装机规模为</w:t>
      </w:r>
      <w:r>
        <w:rPr>
          <w:rFonts w:ascii="仿宋" w:hAnsi="仿宋" w:cs="Times New Roman" w:hint="eastAsia"/>
          <w:szCs w:val="28"/>
        </w:rPr>
        <w:t>300MW</w:t>
      </w:r>
      <w:r>
        <w:rPr>
          <w:rFonts w:ascii="仿宋" w:hAnsi="仿宋" w:cs="Times New Roman" w:hint="eastAsia"/>
          <w:szCs w:val="28"/>
        </w:rPr>
        <w:t>，风机基础均采用单桩基础形式。本工程电气系统分两部分布置，海上布置</w:t>
      </w:r>
      <w:r>
        <w:rPr>
          <w:rFonts w:ascii="仿宋" w:hAnsi="仿宋" w:cs="Times New Roman" w:hint="eastAsia"/>
          <w:szCs w:val="28"/>
        </w:rPr>
        <w:t>220kV</w:t>
      </w:r>
      <w:r>
        <w:rPr>
          <w:rFonts w:ascii="仿宋" w:hAnsi="仿宋" w:cs="Times New Roman" w:hint="eastAsia"/>
          <w:szCs w:val="28"/>
        </w:rPr>
        <w:t>升压站，陆上布置集控中心。</w:t>
      </w:r>
      <w:r>
        <w:rPr>
          <w:rFonts w:ascii="仿宋" w:hAnsi="仿宋" w:cs="Times New Roman" w:hint="eastAsia"/>
          <w:szCs w:val="28"/>
        </w:rPr>
        <w:t>220kV</w:t>
      </w:r>
      <w:r>
        <w:rPr>
          <w:rFonts w:ascii="仿宋" w:hAnsi="仿宋" w:cs="Times New Roman" w:hint="eastAsia"/>
          <w:szCs w:val="28"/>
        </w:rPr>
        <w:t>海上升压站将</w:t>
      </w:r>
      <w:r>
        <w:rPr>
          <w:rFonts w:ascii="仿宋" w:hAnsi="仿宋" w:cs="Times New Roman" w:hint="eastAsia"/>
          <w:szCs w:val="28"/>
        </w:rPr>
        <w:t>35kV</w:t>
      </w:r>
      <w:r>
        <w:rPr>
          <w:rFonts w:ascii="仿宋" w:hAnsi="仿宋" w:cs="Times New Roman" w:hint="eastAsia"/>
          <w:szCs w:val="28"/>
        </w:rPr>
        <w:t>电压升压至</w:t>
      </w:r>
      <w:r>
        <w:rPr>
          <w:rFonts w:ascii="仿宋" w:hAnsi="仿宋" w:cs="Times New Roman" w:hint="eastAsia"/>
          <w:szCs w:val="28"/>
        </w:rPr>
        <w:t>220kV</w:t>
      </w:r>
      <w:r>
        <w:rPr>
          <w:rFonts w:ascii="仿宋" w:hAnsi="仿宋" w:cs="Times New Roman" w:hint="eastAsia"/>
          <w:szCs w:val="28"/>
        </w:rPr>
        <w:t>，经</w:t>
      </w:r>
      <w:r>
        <w:rPr>
          <w:rFonts w:ascii="仿宋" w:hAnsi="仿宋" w:cs="Times New Roman" w:hint="eastAsia"/>
          <w:szCs w:val="28"/>
        </w:rPr>
        <w:t>220kV</w:t>
      </w:r>
      <w:r>
        <w:rPr>
          <w:rFonts w:ascii="仿宋" w:hAnsi="仿宋" w:cs="Times New Roman" w:hint="eastAsia"/>
          <w:szCs w:val="28"/>
        </w:rPr>
        <w:t>海底电缆将风机所发电能输送至陆上登陆点后，就近转入电网系统。</w:t>
      </w:r>
    </w:p>
    <w:p w14:paraId="4E3FB539" w14:textId="77777777" w:rsidR="007A23C4" w:rsidRDefault="004D2453">
      <w:pPr>
        <w:widowControl/>
        <w:ind w:firstLineChars="0" w:firstLine="480"/>
        <w:rPr>
          <w:rFonts w:eastAsia="宋体" w:cstheme="minorBidi"/>
          <w:kern w:val="0"/>
          <w:sz w:val="24"/>
        </w:rPr>
      </w:pPr>
      <w:r>
        <w:rPr>
          <w:rFonts w:eastAsia="宋体" w:cs="Times New Roman"/>
          <w:noProof/>
          <w:sz w:val="21"/>
          <w:szCs w:val="20"/>
        </w:rPr>
        <w:drawing>
          <wp:inline distT="0" distB="0" distL="0" distR="0" wp14:anchorId="2A77C520" wp14:editId="4FD22980">
            <wp:extent cx="4319905" cy="3046730"/>
            <wp:effectExtent l="0" t="0" r="4445" b="1270"/>
            <wp:docPr id="101" name="图片 101" descr="C:\Users\dell\AppData\Local\Temp\WeChat Files\142ae7558d52f4bbfc0353e41b27b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C:\Users\dell\AppData\Local\Temp\WeChat Files\142ae7558d52f4bbfc0353e41b27b0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320000" cy="3046997"/>
                    </a:xfrm>
                    <a:prstGeom prst="rect">
                      <a:avLst/>
                    </a:prstGeom>
                    <a:noFill/>
                    <a:ln>
                      <a:noFill/>
                    </a:ln>
                  </pic:spPr>
                </pic:pic>
              </a:graphicData>
            </a:graphic>
          </wp:inline>
        </w:drawing>
      </w:r>
    </w:p>
    <w:p w14:paraId="7D182518" w14:textId="77777777" w:rsidR="007A23C4" w:rsidRDefault="004D2453">
      <w:pPr>
        <w:widowControl/>
        <w:ind w:firstLineChars="1000" w:firstLine="2100"/>
        <w:rPr>
          <w:rFonts w:eastAsia="宋体" w:cstheme="minorBidi"/>
          <w:kern w:val="0"/>
          <w:sz w:val="24"/>
        </w:rPr>
      </w:pPr>
      <w:r>
        <w:rPr>
          <w:rFonts w:eastAsia="宋体" w:cs="Times New Roman" w:hint="eastAsia"/>
          <w:sz w:val="21"/>
          <w:szCs w:val="20"/>
        </w:rPr>
        <w:t>图</w:t>
      </w:r>
      <w:r>
        <w:rPr>
          <w:rFonts w:eastAsia="宋体" w:cs="Times New Roman" w:hint="eastAsia"/>
          <w:sz w:val="21"/>
          <w:szCs w:val="20"/>
        </w:rPr>
        <w:t xml:space="preserve"> </w:t>
      </w:r>
      <w:r>
        <w:rPr>
          <w:rFonts w:eastAsia="宋体" w:cs="Times New Roman"/>
          <w:sz w:val="21"/>
          <w:szCs w:val="20"/>
        </w:rPr>
        <w:fldChar w:fldCharType="begin"/>
      </w:r>
      <w:r>
        <w:rPr>
          <w:rFonts w:eastAsia="宋体" w:cs="Times New Roman"/>
          <w:sz w:val="21"/>
          <w:szCs w:val="20"/>
        </w:rPr>
        <w:instrText xml:space="preserve"> </w:instrText>
      </w:r>
      <w:r>
        <w:rPr>
          <w:rFonts w:eastAsia="宋体" w:cs="Times New Roman" w:hint="eastAsia"/>
          <w:sz w:val="21"/>
          <w:szCs w:val="20"/>
        </w:rPr>
        <w:instrText>STYLEREF 3 \s</w:instrText>
      </w:r>
      <w:r>
        <w:rPr>
          <w:rFonts w:eastAsia="宋体" w:cs="Times New Roman"/>
          <w:sz w:val="21"/>
          <w:szCs w:val="20"/>
        </w:rPr>
        <w:instrText xml:space="preserve"> </w:instrText>
      </w:r>
      <w:r>
        <w:rPr>
          <w:rFonts w:eastAsia="宋体" w:cs="Times New Roman"/>
          <w:sz w:val="21"/>
          <w:szCs w:val="20"/>
        </w:rPr>
        <w:fldChar w:fldCharType="separate"/>
      </w:r>
      <w:r>
        <w:rPr>
          <w:rFonts w:eastAsia="宋体" w:cs="Times New Roman"/>
          <w:sz w:val="21"/>
          <w:szCs w:val="20"/>
        </w:rPr>
        <w:t>0</w:t>
      </w:r>
      <w:r>
        <w:rPr>
          <w:rFonts w:eastAsia="宋体" w:cs="Times New Roman"/>
          <w:sz w:val="21"/>
          <w:szCs w:val="20"/>
        </w:rPr>
        <w:fldChar w:fldCharType="end"/>
      </w:r>
      <w:r>
        <w:rPr>
          <w:rFonts w:eastAsia="宋体" w:cs="Times New Roman"/>
          <w:sz w:val="21"/>
          <w:szCs w:val="20"/>
        </w:rPr>
        <w:t xml:space="preserve"> </w:t>
      </w:r>
      <w:r>
        <w:rPr>
          <w:rFonts w:eastAsia="宋体" w:cs="Times New Roman"/>
          <w:sz w:val="21"/>
          <w:szCs w:val="20"/>
        </w:rPr>
        <w:noBreakHyphen/>
      </w:r>
      <w:r>
        <w:rPr>
          <w:rFonts w:eastAsia="宋体" w:cs="Times New Roman"/>
          <w:sz w:val="21"/>
          <w:szCs w:val="20"/>
        </w:rPr>
        <w:fldChar w:fldCharType="begin"/>
      </w:r>
      <w:r>
        <w:rPr>
          <w:rFonts w:eastAsia="宋体" w:cs="Times New Roman"/>
          <w:sz w:val="21"/>
          <w:szCs w:val="20"/>
        </w:rPr>
        <w:instrText xml:space="preserve"> </w:instrText>
      </w:r>
      <w:r>
        <w:rPr>
          <w:rFonts w:eastAsia="宋体" w:cs="Times New Roman" w:hint="eastAsia"/>
          <w:sz w:val="21"/>
          <w:szCs w:val="20"/>
        </w:rPr>
        <w:instrText xml:space="preserve">SEQ </w:instrText>
      </w:r>
      <w:r>
        <w:rPr>
          <w:rFonts w:eastAsia="宋体" w:cs="Times New Roman" w:hint="eastAsia"/>
          <w:sz w:val="21"/>
          <w:szCs w:val="20"/>
        </w:rPr>
        <w:instrText>图</w:instrText>
      </w:r>
      <w:r>
        <w:rPr>
          <w:rFonts w:eastAsia="宋体" w:cs="Times New Roman" w:hint="eastAsia"/>
          <w:sz w:val="21"/>
          <w:szCs w:val="20"/>
        </w:rPr>
        <w:instrText xml:space="preserve"> \* ARABIC \s 3</w:instrText>
      </w:r>
      <w:r>
        <w:rPr>
          <w:rFonts w:eastAsia="宋体" w:cs="Times New Roman"/>
          <w:sz w:val="21"/>
          <w:szCs w:val="20"/>
        </w:rPr>
        <w:instrText xml:space="preserve"> </w:instrText>
      </w:r>
      <w:r>
        <w:rPr>
          <w:rFonts w:eastAsia="宋体" w:cs="Times New Roman"/>
          <w:sz w:val="21"/>
          <w:szCs w:val="20"/>
        </w:rPr>
        <w:fldChar w:fldCharType="separate"/>
      </w:r>
      <w:r>
        <w:rPr>
          <w:rFonts w:eastAsia="宋体" w:cs="Times New Roman"/>
          <w:sz w:val="21"/>
          <w:szCs w:val="20"/>
        </w:rPr>
        <w:t>1</w:t>
      </w:r>
      <w:r>
        <w:rPr>
          <w:rFonts w:eastAsia="宋体" w:cs="Times New Roman"/>
          <w:sz w:val="21"/>
          <w:szCs w:val="20"/>
        </w:rPr>
        <w:fldChar w:fldCharType="end"/>
      </w:r>
      <w:r>
        <w:rPr>
          <w:rFonts w:eastAsia="宋体" w:cs="Times New Roman" w:hint="eastAsia"/>
          <w:sz w:val="21"/>
          <w:szCs w:val="20"/>
        </w:rPr>
        <w:t xml:space="preserve">  </w:t>
      </w:r>
      <w:r>
        <w:rPr>
          <w:rFonts w:eastAsia="宋体" w:cs="Times New Roman" w:hint="eastAsia"/>
          <w:sz w:val="21"/>
          <w:szCs w:val="20"/>
        </w:rPr>
        <w:t>工程区域位置图</w:t>
      </w:r>
    </w:p>
    <w:bookmarkEnd w:id="1"/>
    <w:bookmarkEnd w:id="2"/>
    <w:p w14:paraId="2253FE4F" w14:textId="77777777" w:rsidR="007A23C4" w:rsidRDefault="004D2453">
      <w:pPr>
        <w:pStyle w:val="1"/>
        <w:ind w:firstLine="562"/>
      </w:pPr>
      <w:r>
        <w:rPr>
          <w:rFonts w:hint="eastAsia"/>
        </w:rPr>
        <w:t>风场安全监测项目情况介绍</w:t>
      </w:r>
    </w:p>
    <w:p w14:paraId="0B4FE875" w14:textId="77777777" w:rsidR="007A23C4" w:rsidRDefault="004D2453">
      <w:pPr>
        <w:pStyle w:val="2"/>
        <w:numPr>
          <w:ilvl w:val="0"/>
          <w:numId w:val="0"/>
        </w:numPr>
        <w:ind w:firstLineChars="200" w:firstLine="562"/>
        <w:jc w:val="both"/>
        <w:rPr>
          <w:rFonts w:ascii="仿宋" w:hAnsi="仿宋"/>
        </w:rPr>
      </w:pPr>
      <w:r>
        <w:rPr>
          <w:rFonts w:ascii="仿宋" w:hAnsi="仿宋" w:hint="eastAsia"/>
        </w:rPr>
        <w:t>3</w:t>
      </w:r>
      <w:r>
        <w:rPr>
          <w:rFonts w:ascii="仿宋" w:hAnsi="仿宋"/>
        </w:rPr>
        <w:t>.1</w:t>
      </w:r>
      <w:r>
        <w:rPr>
          <w:rFonts w:ascii="仿宋" w:hAnsi="仿宋" w:hint="eastAsia"/>
        </w:rPr>
        <w:t>风机单桩基础监测</w:t>
      </w:r>
    </w:p>
    <w:p w14:paraId="1395761F" w14:textId="77777777" w:rsidR="007A23C4" w:rsidRDefault="004D2453">
      <w:pPr>
        <w:ind w:firstLine="560"/>
        <w:rPr>
          <w:rFonts w:ascii="仿宋" w:hAnsi="仿宋" w:cs="Times New Roman"/>
          <w:szCs w:val="28"/>
        </w:rPr>
      </w:pPr>
      <w:r>
        <w:rPr>
          <w:rFonts w:ascii="仿宋" w:hAnsi="仿宋" w:cs="Times New Roman" w:hint="eastAsia"/>
          <w:kern w:val="0"/>
          <w:szCs w:val="28"/>
          <w:lang w:val="zh-CN"/>
        </w:rPr>
        <w:t>本项目共有</w:t>
      </w:r>
      <w:r>
        <w:rPr>
          <w:rFonts w:ascii="仿宋" w:hAnsi="仿宋" w:cs="Times New Roman" w:hint="eastAsia"/>
          <w:kern w:val="0"/>
          <w:szCs w:val="28"/>
          <w:lang w:val="zh-CN"/>
        </w:rPr>
        <w:t>67</w:t>
      </w:r>
      <w:r>
        <w:rPr>
          <w:rFonts w:ascii="仿宋" w:hAnsi="仿宋" w:cs="Times New Roman" w:hint="eastAsia"/>
          <w:kern w:val="0"/>
          <w:szCs w:val="28"/>
          <w:lang w:val="zh-CN"/>
        </w:rPr>
        <w:t>台单桩基础风机，其中</w:t>
      </w:r>
      <w:r>
        <w:rPr>
          <w:rFonts w:ascii="仿宋" w:hAnsi="仿宋" w:cs="Times New Roman"/>
          <w:kern w:val="0"/>
          <w:szCs w:val="28"/>
          <w:lang w:val="zh-CN"/>
        </w:rPr>
        <w:t>4</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kern w:val="0"/>
          <w:szCs w:val="28"/>
          <w:lang w:val="zh-CN"/>
        </w:rPr>
        <w:t>9</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kern w:val="0"/>
          <w:szCs w:val="28"/>
          <w:lang w:val="zh-CN"/>
        </w:rPr>
        <w:t>24</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3</w:t>
      </w:r>
      <w:r>
        <w:rPr>
          <w:rFonts w:ascii="仿宋" w:hAnsi="仿宋" w:cs="Times New Roman"/>
          <w:kern w:val="0"/>
          <w:szCs w:val="28"/>
          <w:lang w:val="zh-CN"/>
        </w:rPr>
        <w:t>0</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3</w:t>
      </w:r>
      <w:r>
        <w:rPr>
          <w:rFonts w:ascii="仿宋" w:hAnsi="仿宋" w:cs="Times New Roman"/>
          <w:kern w:val="0"/>
          <w:szCs w:val="28"/>
          <w:lang w:val="zh-CN"/>
        </w:rPr>
        <w:t>8</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52#</w:t>
      </w:r>
      <w:r>
        <w:rPr>
          <w:rFonts w:ascii="仿宋" w:hAnsi="仿宋" w:cs="Times New Roman" w:hint="eastAsia"/>
          <w:kern w:val="0"/>
          <w:szCs w:val="28"/>
          <w:lang w:val="zh-CN"/>
        </w:rPr>
        <w:t>、</w:t>
      </w:r>
      <w:r>
        <w:rPr>
          <w:rFonts w:ascii="仿宋" w:hAnsi="仿宋" w:cs="Times New Roman"/>
          <w:kern w:val="0"/>
          <w:szCs w:val="28"/>
          <w:lang w:val="zh-CN"/>
        </w:rPr>
        <w:t>65</w:t>
      </w:r>
      <w:r>
        <w:rPr>
          <w:rFonts w:ascii="仿宋" w:hAnsi="仿宋" w:cs="Times New Roman" w:hint="eastAsia"/>
          <w:kern w:val="0"/>
          <w:szCs w:val="28"/>
          <w:lang w:val="zh-CN"/>
        </w:rPr>
        <w:t>#</w:t>
      </w:r>
      <w:r>
        <w:rPr>
          <w:rFonts w:ascii="仿宋" w:hAnsi="仿宋" w:cs="Times New Roman" w:hint="eastAsia"/>
          <w:kern w:val="0"/>
          <w:szCs w:val="28"/>
          <w:lang w:val="zh-CN"/>
        </w:rPr>
        <w:t>等</w:t>
      </w:r>
      <w:r>
        <w:rPr>
          <w:rFonts w:ascii="仿宋" w:hAnsi="仿宋" w:cs="Times New Roman" w:hint="eastAsia"/>
          <w:kern w:val="0"/>
          <w:szCs w:val="28"/>
          <w:lang w:val="zh-CN"/>
        </w:rPr>
        <w:t>7</w:t>
      </w:r>
      <w:r>
        <w:rPr>
          <w:rFonts w:ascii="仿宋" w:hAnsi="仿宋" w:cs="Times New Roman" w:hint="eastAsia"/>
          <w:kern w:val="0"/>
          <w:szCs w:val="28"/>
          <w:lang w:val="zh-CN"/>
        </w:rPr>
        <w:t>台为典型监测机位，</w:t>
      </w:r>
      <w:r>
        <w:rPr>
          <w:rFonts w:ascii="仿宋" w:hAnsi="仿宋" w:cs="Times New Roman" w:hint="eastAsia"/>
          <w:kern w:val="0"/>
          <w:szCs w:val="28"/>
          <w:lang w:val="zh-CN"/>
        </w:rPr>
        <w:t>1#~</w:t>
      </w:r>
      <w:r>
        <w:rPr>
          <w:rFonts w:ascii="仿宋" w:hAnsi="仿宋" w:cs="Times New Roman"/>
          <w:kern w:val="0"/>
          <w:szCs w:val="28"/>
          <w:lang w:val="zh-CN"/>
        </w:rPr>
        <w:t>3</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5#~</w:t>
      </w:r>
      <w:r>
        <w:rPr>
          <w:rFonts w:ascii="仿宋" w:hAnsi="仿宋" w:cs="Times New Roman"/>
          <w:kern w:val="0"/>
          <w:szCs w:val="28"/>
          <w:lang w:val="zh-CN"/>
        </w:rPr>
        <w:t>8</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1</w:t>
      </w:r>
      <w:r>
        <w:rPr>
          <w:rFonts w:ascii="仿宋" w:hAnsi="仿宋" w:cs="Times New Roman"/>
          <w:kern w:val="0"/>
          <w:szCs w:val="28"/>
          <w:lang w:val="zh-CN"/>
        </w:rPr>
        <w:t>0</w:t>
      </w:r>
      <w:r>
        <w:rPr>
          <w:rFonts w:ascii="仿宋" w:hAnsi="仿宋" w:cs="Times New Roman" w:hint="eastAsia"/>
          <w:kern w:val="0"/>
          <w:szCs w:val="28"/>
          <w:lang w:val="zh-CN"/>
        </w:rPr>
        <w:t>#~</w:t>
      </w:r>
      <w:r>
        <w:rPr>
          <w:rFonts w:ascii="仿宋" w:hAnsi="仿宋" w:cs="Times New Roman"/>
          <w:kern w:val="0"/>
          <w:szCs w:val="28"/>
          <w:lang w:val="zh-CN"/>
        </w:rPr>
        <w:t>23</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2</w:t>
      </w:r>
      <w:r>
        <w:rPr>
          <w:rFonts w:ascii="仿宋" w:hAnsi="仿宋" w:cs="Times New Roman"/>
          <w:kern w:val="0"/>
          <w:szCs w:val="28"/>
          <w:lang w:val="zh-CN"/>
        </w:rPr>
        <w:t>5</w:t>
      </w:r>
      <w:r>
        <w:rPr>
          <w:rFonts w:ascii="仿宋" w:hAnsi="仿宋" w:cs="Times New Roman" w:hint="eastAsia"/>
          <w:kern w:val="0"/>
          <w:szCs w:val="28"/>
          <w:lang w:val="zh-CN"/>
        </w:rPr>
        <w:t>#~</w:t>
      </w:r>
      <w:r>
        <w:rPr>
          <w:rFonts w:ascii="仿宋" w:hAnsi="仿宋" w:cs="Times New Roman"/>
          <w:kern w:val="0"/>
          <w:szCs w:val="28"/>
          <w:lang w:val="zh-CN"/>
        </w:rPr>
        <w:t>29</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3</w:t>
      </w:r>
      <w:r>
        <w:rPr>
          <w:rFonts w:ascii="仿宋" w:hAnsi="仿宋" w:cs="Times New Roman"/>
          <w:kern w:val="0"/>
          <w:szCs w:val="28"/>
          <w:lang w:val="zh-CN"/>
        </w:rPr>
        <w:t>1</w:t>
      </w:r>
      <w:r>
        <w:rPr>
          <w:rFonts w:ascii="仿宋" w:hAnsi="仿宋" w:cs="Times New Roman" w:hint="eastAsia"/>
          <w:kern w:val="0"/>
          <w:szCs w:val="28"/>
          <w:lang w:val="zh-CN"/>
        </w:rPr>
        <w:t>#~</w:t>
      </w:r>
      <w:r>
        <w:rPr>
          <w:rFonts w:ascii="仿宋" w:hAnsi="仿宋" w:cs="Times New Roman"/>
          <w:kern w:val="0"/>
          <w:szCs w:val="28"/>
          <w:lang w:val="zh-CN"/>
        </w:rPr>
        <w:t>37</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3</w:t>
      </w:r>
      <w:r>
        <w:rPr>
          <w:rFonts w:ascii="仿宋" w:hAnsi="仿宋" w:cs="Times New Roman"/>
          <w:kern w:val="0"/>
          <w:szCs w:val="28"/>
          <w:lang w:val="zh-CN"/>
        </w:rPr>
        <w:t>9</w:t>
      </w:r>
      <w:r>
        <w:rPr>
          <w:rFonts w:ascii="仿宋" w:hAnsi="仿宋" w:cs="Times New Roman" w:hint="eastAsia"/>
          <w:kern w:val="0"/>
          <w:szCs w:val="28"/>
          <w:lang w:val="zh-CN"/>
        </w:rPr>
        <w:t>#~</w:t>
      </w:r>
      <w:r>
        <w:rPr>
          <w:rFonts w:ascii="仿宋" w:hAnsi="仿宋" w:cs="Times New Roman"/>
          <w:kern w:val="0"/>
          <w:szCs w:val="28"/>
          <w:lang w:val="zh-CN"/>
        </w:rPr>
        <w:t>51</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5</w:t>
      </w:r>
      <w:r>
        <w:rPr>
          <w:rFonts w:ascii="仿宋" w:hAnsi="仿宋" w:cs="Times New Roman"/>
          <w:kern w:val="0"/>
          <w:szCs w:val="28"/>
          <w:lang w:val="zh-CN"/>
        </w:rPr>
        <w:t>3</w:t>
      </w:r>
      <w:r>
        <w:rPr>
          <w:rFonts w:ascii="仿宋" w:hAnsi="仿宋" w:cs="Times New Roman" w:hint="eastAsia"/>
          <w:kern w:val="0"/>
          <w:szCs w:val="28"/>
          <w:lang w:val="zh-CN"/>
        </w:rPr>
        <w:t>#~</w:t>
      </w:r>
      <w:r>
        <w:rPr>
          <w:rFonts w:ascii="仿宋" w:hAnsi="仿宋" w:cs="Times New Roman"/>
          <w:kern w:val="0"/>
          <w:szCs w:val="28"/>
          <w:lang w:val="zh-CN"/>
        </w:rPr>
        <w:t>64</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6</w:t>
      </w:r>
      <w:r>
        <w:rPr>
          <w:rFonts w:ascii="仿宋" w:hAnsi="仿宋" w:cs="Times New Roman"/>
          <w:kern w:val="0"/>
          <w:szCs w:val="28"/>
          <w:lang w:val="zh-CN"/>
        </w:rPr>
        <w:t>6</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6</w:t>
      </w:r>
      <w:r>
        <w:rPr>
          <w:rFonts w:ascii="仿宋" w:hAnsi="仿宋" w:cs="Times New Roman"/>
          <w:kern w:val="0"/>
          <w:szCs w:val="28"/>
          <w:lang w:val="zh-CN"/>
        </w:rPr>
        <w:t>7</w:t>
      </w:r>
      <w:r>
        <w:rPr>
          <w:rFonts w:ascii="仿宋" w:hAnsi="仿宋" w:cs="Times New Roman" w:hint="eastAsia"/>
          <w:kern w:val="0"/>
          <w:szCs w:val="28"/>
          <w:lang w:val="zh-CN"/>
        </w:rPr>
        <w:t>#</w:t>
      </w:r>
      <w:r>
        <w:rPr>
          <w:rFonts w:ascii="仿宋" w:hAnsi="仿宋" w:cs="Times New Roman" w:hint="eastAsia"/>
          <w:kern w:val="0"/>
          <w:szCs w:val="28"/>
          <w:lang w:val="zh-CN"/>
        </w:rPr>
        <w:t>等</w:t>
      </w:r>
      <w:r>
        <w:rPr>
          <w:rFonts w:ascii="仿宋" w:hAnsi="仿宋" w:cs="Times New Roman" w:hint="eastAsia"/>
          <w:kern w:val="0"/>
          <w:szCs w:val="28"/>
          <w:lang w:val="zh-CN"/>
        </w:rPr>
        <w:t>6</w:t>
      </w:r>
      <w:r>
        <w:rPr>
          <w:rFonts w:ascii="仿宋" w:hAnsi="仿宋" w:cs="Times New Roman"/>
          <w:kern w:val="0"/>
          <w:szCs w:val="28"/>
          <w:lang w:val="zh-CN"/>
        </w:rPr>
        <w:t>0</w:t>
      </w:r>
      <w:r>
        <w:rPr>
          <w:rFonts w:ascii="仿宋" w:hAnsi="仿宋" w:cs="Times New Roman" w:hint="eastAsia"/>
          <w:kern w:val="0"/>
          <w:szCs w:val="28"/>
          <w:lang w:val="zh-CN"/>
        </w:rPr>
        <w:t>台为非典型监测机位。在风机单桩基础上布置倾斜、振动、应力以及腐蚀电位等监测项目。</w:t>
      </w:r>
    </w:p>
    <w:p w14:paraId="67E13DC7" w14:textId="77777777" w:rsidR="007A23C4" w:rsidRDefault="004D2453">
      <w:pPr>
        <w:widowControl/>
        <w:autoSpaceDE w:val="0"/>
        <w:autoSpaceDN w:val="0"/>
        <w:adjustRightInd w:val="0"/>
        <w:snapToGrid w:val="0"/>
        <w:ind w:firstLine="560"/>
        <w:rPr>
          <w:rFonts w:ascii="仿宋" w:hAnsi="仿宋" w:cs="Times New Roman"/>
          <w:kern w:val="0"/>
          <w:szCs w:val="28"/>
          <w:lang w:val="zh-CN"/>
        </w:rPr>
      </w:pPr>
      <w:r>
        <w:rPr>
          <w:rFonts w:ascii="仿宋" w:hAnsi="仿宋" w:cs="Times New Roman" w:hint="eastAsia"/>
          <w:kern w:val="0"/>
          <w:szCs w:val="28"/>
          <w:lang w:val="zh-CN"/>
        </w:rPr>
        <w:t>（</w:t>
      </w:r>
      <w:r>
        <w:rPr>
          <w:rFonts w:ascii="仿宋" w:hAnsi="仿宋" w:cs="Times New Roman"/>
          <w:kern w:val="0"/>
          <w:szCs w:val="28"/>
          <w:lang w:val="zh-CN"/>
        </w:rPr>
        <w:t>1</w:t>
      </w:r>
      <w:r>
        <w:rPr>
          <w:rFonts w:ascii="仿宋" w:hAnsi="仿宋" w:cs="Times New Roman" w:hint="eastAsia"/>
          <w:kern w:val="0"/>
          <w:szCs w:val="28"/>
          <w:lang w:val="zh-CN"/>
        </w:rPr>
        <w:t>）风机基础倾斜监测</w:t>
      </w:r>
    </w:p>
    <w:p w14:paraId="470BF62D" w14:textId="77777777" w:rsidR="007A23C4" w:rsidRDefault="004D2453">
      <w:pPr>
        <w:ind w:firstLine="560"/>
        <w:rPr>
          <w:rFonts w:ascii="仿宋" w:hAnsi="仿宋" w:cs="Times New Roman"/>
          <w:kern w:val="0"/>
          <w:szCs w:val="28"/>
          <w:lang w:val="zh-CN"/>
        </w:rPr>
      </w:pPr>
      <w:r>
        <w:rPr>
          <w:rFonts w:ascii="仿宋" w:hAnsi="仿宋" w:cs="Times New Roman" w:hint="eastAsia"/>
          <w:kern w:val="0"/>
          <w:szCs w:val="28"/>
          <w:lang w:val="zh-CN"/>
        </w:rPr>
        <w:t>在所有风机基础顶部内平台附近主风向（</w:t>
      </w:r>
      <w:r>
        <w:rPr>
          <w:rFonts w:ascii="仿宋" w:hAnsi="仿宋" w:cs="Times New Roman" w:hint="eastAsia"/>
          <w:kern w:val="0"/>
          <w:szCs w:val="28"/>
          <w:lang w:val="zh-CN"/>
        </w:rPr>
        <w:t>S</w:t>
      </w:r>
      <w:r>
        <w:rPr>
          <w:rFonts w:ascii="仿宋" w:hAnsi="仿宋" w:cs="Times New Roman"/>
          <w:kern w:val="0"/>
          <w:szCs w:val="28"/>
          <w:lang w:val="zh-CN"/>
        </w:rPr>
        <w:t>E</w:t>
      </w:r>
      <w:r>
        <w:rPr>
          <w:rFonts w:ascii="仿宋" w:hAnsi="仿宋" w:cs="Times New Roman" w:hint="eastAsia"/>
          <w:kern w:val="0"/>
          <w:szCs w:val="28"/>
          <w:lang w:val="zh-CN"/>
        </w:rPr>
        <w:t>）方位各布置</w:t>
      </w:r>
      <w:r>
        <w:rPr>
          <w:rFonts w:ascii="仿宋" w:hAnsi="仿宋" w:cs="Times New Roman" w:hint="eastAsia"/>
          <w:kern w:val="0"/>
          <w:szCs w:val="28"/>
          <w:lang w:val="zh-CN"/>
        </w:rPr>
        <w:t>1</w:t>
      </w:r>
      <w:r>
        <w:rPr>
          <w:rFonts w:ascii="仿宋" w:hAnsi="仿宋" w:cs="Times New Roman" w:hint="eastAsia"/>
          <w:kern w:val="0"/>
          <w:szCs w:val="28"/>
          <w:lang w:val="zh-CN"/>
        </w:rPr>
        <w:t>台双</w:t>
      </w:r>
      <w:r>
        <w:rPr>
          <w:rFonts w:ascii="仿宋" w:hAnsi="仿宋" w:cs="Times New Roman" w:hint="eastAsia"/>
          <w:kern w:val="0"/>
          <w:szCs w:val="28"/>
          <w:lang w:val="zh-CN"/>
        </w:rPr>
        <w:lastRenderedPageBreak/>
        <w:t>轴倾角仪（水平</w:t>
      </w:r>
      <w:r>
        <w:rPr>
          <w:rFonts w:ascii="仿宋" w:hAnsi="仿宋" w:cs="Times New Roman" w:hint="eastAsia"/>
          <w:kern w:val="0"/>
          <w:szCs w:val="28"/>
          <w:lang w:val="zh-CN"/>
        </w:rPr>
        <w:t>X</w:t>
      </w:r>
      <w:r>
        <w:rPr>
          <w:rFonts w:ascii="仿宋" w:hAnsi="仿宋" w:cs="Times New Roman" w:hint="eastAsia"/>
          <w:kern w:val="0"/>
          <w:szCs w:val="28"/>
          <w:lang w:val="zh-CN"/>
        </w:rPr>
        <w:t>、</w:t>
      </w:r>
      <w:r>
        <w:rPr>
          <w:rFonts w:ascii="仿宋" w:hAnsi="仿宋" w:cs="Times New Roman" w:hint="eastAsia"/>
          <w:kern w:val="0"/>
          <w:szCs w:val="28"/>
          <w:lang w:val="zh-CN"/>
        </w:rPr>
        <w:t>Y</w:t>
      </w:r>
      <w:r>
        <w:rPr>
          <w:rFonts w:ascii="仿宋" w:hAnsi="仿宋" w:cs="Times New Roman" w:hint="eastAsia"/>
          <w:kern w:val="0"/>
          <w:szCs w:val="28"/>
          <w:lang w:val="zh-CN"/>
        </w:rPr>
        <w:t>向），通过监测结构的倾角，推算出结构的变位值及相对不均匀沉降。共计布置</w:t>
      </w:r>
      <w:r>
        <w:rPr>
          <w:rFonts w:ascii="仿宋" w:hAnsi="仿宋" w:cs="Times New Roman" w:hint="eastAsia"/>
          <w:kern w:val="0"/>
          <w:szCs w:val="28"/>
          <w:lang w:val="zh-CN"/>
        </w:rPr>
        <w:t>67</w:t>
      </w:r>
      <w:r>
        <w:rPr>
          <w:rFonts w:ascii="仿宋" w:hAnsi="仿宋" w:cs="Times New Roman" w:hint="eastAsia"/>
          <w:kern w:val="0"/>
          <w:szCs w:val="28"/>
          <w:lang w:val="zh-CN"/>
        </w:rPr>
        <w:t>台双轴倾角仪。</w:t>
      </w:r>
    </w:p>
    <w:p w14:paraId="30EFF1FE" w14:textId="77777777" w:rsidR="007A23C4" w:rsidRDefault="004D2453">
      <w:pPr>
        <w:widowControl/>
        <w:autoSpaceDE w:val="0"/>
        <w:autoSpaceDN w:val="0"/>
        <w:adjustRightInd w:val="0"/>
        <w:snapToGrid w:val="0"/>
        <w:ind w:firstLine="560"/>
        <w:rPr>
          <w:rFonts w:ascii="仿宋" w:hAnsi="仿宋" w:cs="Times New Roman"/>
          <w:kern w:val="0"/>
          <w:szCs w:val="28"/>
          <w:lang w:val="zh-CN"/>
        </w:rPr>
      </w:pPr>
      <w:r>
        <w:rPr>
          <w:rFonts w:ascii="仿宋" w:hAnsi="仿宋" w:cs="Times New Roman" w:hint="eastAsia"/>
          <w:kern w:val="0"/>
          <w:szCs w:val="28"/>
          <w:lang w:val="zh-CN"/>
        </w:rPr>
        <w:t>（</w:t>
      </w:r>
      <w:r>
        <w:rPr>
          <w:rFonts w:ascii="仿宋" w:hAnsi="仿宋" w:cs="Times New Roman"/>
          <w:kern w:val="0"/>
          <w:szCs w:val="28"/>
          <w:lang w:val="zh-CN"/>
        </w:rPr>
        <w:t>2</w:t>
      </w:r>
      <w:r>
        <w:rPr>
          <w:rFonts w:ascii="仿宋" w:hAnsi="仿宋" w:cs="Times New Roman" w:hint="eastAsia"/>
          <w:kern w:val="0"/>
          <w:szCs w:val="28"/>
          <w:lang w:val="zh-CN"/>
        </w:rPr>
        <w:t>）风机基础振动监测</w:t>
      </w:r>
    </w:p>
    <w:p w14:paraId="0023685B" w14:textId="77777777" w:rsidR="007A23C4" w:rsidRDefault="004D2453">
      <w:pPr>
        <w:widowControl/>
        <w:autoSpaceDE w:val="0"/>
        <w:autoSpaceDN w:val="0"/>
        <w:adjustRightInd w:val="0"/>
        <w:snapToGrid w:val="0"/>
        <w:ind w:firstLine="560"/>
        <w:rPr>
          <w:rFonts w:ascii="仿宋" w:hAnsi="仿宋" w:cs="Times New Roman"/>
          <w:kern w:val="0"/>
          <w:szCs w:val="28"/>
          <w:lang w:val="zh-CN"/>
        </w:rPr>
      </w:pPr>
      <w:r>
        <w:rPr>
          <w:rFonts w:ascii="仿宋" w:hAnsi="仿宋" w:cs="Times New Roman" w:hint="eastAsia"/>
          <w:kern w:val="0"/>
          <w:szCs w:val="28"/>
          <w:lang w:val="zh-CN"/>
        </w:rPr>
        <w:t>在</w:t>
      </w:r>
      <w:r>
        <w:rPr>
          <w:rFonts w:ascii="仿宋" w:hAnsi="仿宋" w:cs="Times New Roman"/>
          <w:kern w:val="0"/>
          <w:szCs w:val="28"/>
          <w:lang w:val="zh-CN"/>
        </w:rPr>
        <w:t>7</w:t>
      </w:r>
      <w:r>
        <w:rPr>
          <w:rFonts w:ascii="仿宋" w:hAnsi="仿宋" w:cs="Times New Roman" w:hint="eastAsia"/>
          <w:kern w:val="0"/>
          <w:szCs w:val="28"/>
          <w:lang w:val="zh-CN"/>
        </w:rPr>
        <w:t>台典型监测风机（</w:t>
      </w:r>
      <w:r>
        <w:rPr>
          <w:rFonts w:ascii="仿宋" w:hAnsi="仿宋" w:cs="Times New Roman"/>
          <w:kern w:val="0"/>
          <w:szCs w:val="28"/>
          <w:lang w:val="zh-CN"/>
        </w:rPr>
        <w:t>4</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kern w:val="0"/>
          <w:szCs w:val="28"/>
          <w:lang w:val="zh-CN"/>
        </w:rPr>
        <w:t>9</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kern w:val="0"/>
          <w:szCs w:val="28"/>
          <w:lang w:val="zh-CN"/>
        </w:rPr>
        <w:t>24</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3</w:t>
      </w:r>
      <w:r>
        <w:rPr>
          <w:rFonts w:ascii="仿宋" w:hAnsi="仿宋" w:cs="Times New Roman"/>
          <w:kern w:val="0"/>
          <w:szCs w:val="28"/>
          <w:lang w:val="zh-CN"/>
        </w:rPr>
        <w:t>0</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3</w:t>
      </w:r>
      <w:r>
        <w:rPr>
          <w:rFonts w:ascii="仿宋" w:hAnsi="仿宋" w:cs="Times New Roman"/>
          <w:kern w:val="0"/>
          <w:szCs w:val="28"/>
          <w:lang w:val="zh-CN"/>
        </w:rPr>
        <w:t>8</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52#</w:t>
      </w:r>
      <w:r>
        <w:rPr>
          <w:rFonts w:ascii="仿宋" w:hAnsi="仿宋" w:cs="Times New Roman" w:hint="eastAsia"/>
          <w:kern w:val="0"/>
          <w:szCs w:val="28"/>
          <w:lang w:val="zh-CN"/>
        </w:rPr>
        <w:t>、</w:t>
      </w:r>
      <w:r>
        <w:rPr>
          <w:rFonts w:ascii="仿宋" w:hAnsi="仿宋" w:cs="Times New Roman"/>
          <w:kern w:val="0"/>
          <w:szCs w:val="28"/>
          <w:lang w:val="zh-CN"/>
        </w:rPr>
        <w:t>65</w:t>
      </w:r>
      <w:r>
        <w:rPr>
          <w:rFonts w:ascii="仿宋" w:hAnsi="仿宋" w:cs="Times New Roman" w:hint="eastAsia"/>
          <w:kern w:val="0"/>
          <w:szCs w:val="28"/>
          <w:lang w:val="zh-CN"/>
        </w:rPr>
        <w:t>#</w:t>
      </w:r>
      <w:r>
        <w:rPr>
          <w:rFonts w:ascii="仿宋" w:hAnsi="仿宋" w:cs="Times New Roman" w:hint="eastAsia"/>
          <w:kern w:val="0"/>
          <w:szCs w:val="28"/>
          <w:lang w:val="zh-CN"/>
        </w:rPr>
        <w:t>）单桩基础桩顶各布置</w:t>
      </w:r>
      <w:r>
        <w:rPr>
          <w:rFonts w:ascii="仿宋" w:hAnsi="仿宋" w:cs="Times New Roman" w:hint="eastAsia"/>
          <w:kern w:val="0"/>
          <w:szCs w:val="28"/>
          <w:lang w:val="zh-CN"/>
        </w:rPr>
        <w:t>1</w:t>
      </w:r>
      <w:r>
        <w:rPr>
          <w:rFonts w:ascii="仿宋" w:hAnsi="仿宋" w:cs="Times New Roman" w:hint="eastAsia"/>
          <w:kern w:val="0"/>
          <w:szCs w:val="28"/>
          <w:lang w:val="zh-CN"/>
        </w:rPr>
        <w:t>台二向加速计，监测桩顶振动情况，共计布置</w:t>
      </w:r>
      <w:r>
        <w:rPr>
          <w:rFonts w:ascii="仿宋" w:hAnsi="仿宋" w:cs="Times New Roman"/>
          <w:kern w:val="0"/>
          <w:szCs w:val="28"/>
          <w:lang w:val="zh-CN"/>
        </w:rPr>
        <w:t>7</w:t>
      </w:r>
      <w:r>
        <w:rPr>
          <w:rFonts w:ascii="仿宋" w:hAnsi="仿宋" w:cs="Times New Roman" w:hint="eastAsia"/>
          <w:kern w:val="0"/>
          <w:szCs w:val="28"/>
          <w:lang w:val="zh-CN"/>
        </w:rPr>
        <w:t>台加速计。</w:t>
      </w:r>
    </w:p>
    <w:p w14:paraId="69671EAF" w14:textId="77777777" w:rsidR="007A23C4" w:rsidRDefault="004D2453">
      <w:pPr>
        <w:widowControl/>
        <w:autoSpaceDE w:val="0"/>
        <w:autoSpaceDN w:val="0"/>
        <w:adjustRightInd w:val="0"/>
        <w:snapToGrid w:val="0"/>
        <w:ind w:firstLine="560"/>
        <w:rPr>
          <w:rFonts w:ascii="仿宋" w:hAnsi="仿宋" w:cs="Times New Roman"/>
          <w:kern w:val="0"/>
          <w:szCs w:val="28"/>
          <w:lang w:val="zh-CN"/>
        </w:rPr>
      </w:pPr>
      <w:r>
        <w:rPr>
          <w:rFonts w:ascii="仿宋" w:hAnsi="仿宋" w:cs="Times New Roman" w:hint="eastAsia"/>
          <w:kern w:val="0"/>
          <w:szCs w:val="28"/>
          <w:lang w:val="zh-CN"/>
        </w:rPr>
        <w:t>（</w:t>
      </w:r>
      <w:r>
        <w:rPr>
          <w:rFonts w:ascii="仿宋" w:hAnsi="仿宋" w:cs="Times New Roman"/>
          <w:kern w:val="0"/>
          <w:szCs w:val="28"/>
          <w:lang w:val="zh-CN"/>
        </w:rPr>
        <w:t>3</w:t>
      </w:r>
      <w:r>
        <w:rPr>
          <w:rFonts w:ascii="仿宋" w:hAnsi="仿宋" w:cs="Times New Roman" w:hint="eastAsia"/>
          <w:kern w:val="0"/>
          <w:szCs w:val="28"/>
          <w:lang w:val="zh-CN"/>
        </w:rPr>
        <w:t>）风机基础应力应变监测</w:t>
      </w:r>
    </w:p>
    <w:p w14:paraId="3410FF2F" w14:textId="77777777" w:rsidR="007A23C4" w:rsidRDefault="004D2453">
      <w:pPr>
        <w:ind w:firstLine="560"/>
        <w:rPr>
          <w:rFonts w:ascii="仿宋" w:hAnsi="仿宋" w:cs="Times New Roman"/>
          <w:kern w:val="0"/>
          <w:szCs w:val="28"/>
          <w:lang w:val="zh-CN"/>
        </w:rPr>
      </w:pPr>
      <w:r>
        <w:rPr>
          <w:rFonts w:ascii="仿宋" w:hAnsi="仿宋" w:cs="Times New Roman" w:hint="eastAsia"/>
          <w:kern w:val="0"/>
          <w:szCs w:val="28"/>
          <w:lang w:val="zh-CN"/>
        </w:rPr>
        <w:t>在</w:t>
      </w:r>
      <w:r>
        <w:rPr>
          <w:rFonts w:ascii="仿宋" w:hAnsi="仿宋" w:cs="Times New Roman" w:hint="eastAsia"/>
          <w:kern w:val="0"/>
          <w:szCs w:val="28"/>
          <w:lang w:val="zh-CN"/>
        </w:rPr>
        <w:t>3</w:t>
      </w:r>
      <w:r>
        <w:rPr>
          <w:rFonts w:ascii="仿宋" w:hAnsi="仿宋" w:cs="Times New Roman" w:hint="eastAsia"/>
          <w:kern w:val="0"/>
          <w:szCs w:val="28"/>
          <w:lang w:val="zh-CN"/>
        </w:rPr>
        <w:t>台典型监测风机（</w:t>
      </w:r>
      <w:r>
        <w:rPr>
          <w:rFonts w:ascii="仿宋" w:hAnsi="仿宋" w:cs="Times New Roman"/>
          <w:kern w:val="0"/>
          <w:szCs w:val="28"/>
          <w:lang w:val="zh-CN"/>
        </w:rPr>
        <w:t>4</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kern w:val="0"/>
          <w:szCs w:val="28"/>
          <w:lang w:val="zh-CN"/>
        </w:rPr>
        <w:t>9</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3</w:t>
      </w:r>
      <w:r>
        <w:rPr>
          <w:rFonts w:ascii="仿宋" w:hAnsi="仿宋" w:cs="Times New Roman"/>
          <w:kern w:val="0"/>
          <w:szCs w:val="28"/>
          <w:lang w:val="zh-CN"/>
        </w:rPr>
        <w:t>0</w:t>
      </w:r>
      <w:r>
        <w:rPr>
          <w:rFonts w:ascii="仿宋" w:hAnsi="仿宋" w:cs="Times New Roman" w:hint="eastAsia"/>
          <w:kern w:val="0"/>
          <w:szCs w:val="28"/>
          <w:lang w:val="zh-CN"/>
        </w:rPr>
        <w:t>#</w:t>
      </w:r>
      <w:r>
        <w:rPr>
          <w:rFonts w:ascii="仿宋" w:hAnsi="仿宋" w:cs="Times New Roman" w:hint="eastAsia"/>
          <w:kern w:val="0"/>
          <w:szCs w:val="28"/>
          <w:lang w:val="zh-CN"/>
        </w:rPr>
        <w:t>）单桩基础桩顶附近内表面对称布置</w:t>
      </w:r>
      <w:r>
        <w:rPr>
          <w:rFonts w:ascii="仿宋" w:hAnsi="仿宋" w:cs="Times New Roman" w:hint="eastAsia"/>
          <w:kern w:val="0"/>
          <w:szCs w:val="28"/>
          <w:lang w:val="zh-CN"/>
        </w:rPr>
        <w:t>4</w:t>
      </w:r>
      <w:r>
        <w:rPr>
          <w:rFonts w:ascii="仿宋" w:hAnsi="仿宋" w:cs="Times New Roman" w:hint="eastAsia"/>
          <w:kern w:val="0"/>
          <w:szCs w:val="28"/>
          <w:lang w:val="zh-CN"/>
        </w:rPr>
        <w:t>支钢板应力计，监测桩顶关键节点处应力情况，共计布置</w:t>
      </w:r>
      <w:r>
        <w:rPr>
          <w:rFonts w:ascii="仿宋" w:hAnsi="仿宋" w:cs="Times New Roman" w:hint="eastAsia"/>
          <w:kern w:val="0"/>
          <w:szCs w:val="28"/>
          <w:lang w:val="zh-CN"/>
        </w:rPr>
        <w:t>12</w:t>
      </w:r>
      <w:r>
        <w:rPr>
          <w:rFonts w:ascii="仿宋" w:hAnsi="仿宋" w:cs="Times New Roman" w:hint="eastAsia"/>
          <w:kern w:val="0"/>
          <w:szCs w:val="28"/>
          <w:lang w:val="zh-CN"/>
        </w:rPr>
        <w:t>支钢板应力计。</w:t>
      </w:r>
    </w:p>
    <w:p w14:paraId="0B1A8D9D" w14:textId="77777777" w:rsidR="007A23C4" w:rsidRDefault="004D2453">
      <w:pPr>
        <w:widowControl/>
        <w:autoSpaceDE w:val="0"/>
        <w:autoSpaceDN w:val="0"/>
        <w:adjustRightInd w:val="0"/>
        <w:snapToGrid w:val="0"/>
        <w:ind w:firstLine="560"/>
        <w:rPr>
          <w:rFonts w:ascii="仿宋" w:hAnsi="仿宋" w:cs="Times New Roman"/>
          <w:kern w:val="0"/>
          <w:szCs w:val="28"/>
          <w:lang w:val="zh-CN"/>
        </w:rPr>
      </w:pPr>
      <w:r>
        <w:rPr>
          <w:rFonts w:ascii="仿宋" w:hAnsi="仿宋" w:cs="Times New Roman" w:hint="eastAsia"/>
          <w:kern w:val="0"/>
          <w:szCs w:val="28"/>
          <w:lang w:val="zh-CN"/>
        </w:rPr>
        <w:t>（</w:t>
      </w:r>
      <w:r>
        <w:rPr>
          <w:rFonts w:ascii="仿宋" w:hAnsi="仿宋" w:cs="Times New Roman" w:hint="eastAsia"/>
          <w:kern w:val="0"/>
          <w:szCs w:val="28"/>
          <w:lang w:val="zh-CN"/>
        </w:rPr>
        <w:t>4</w:t>
      </w:r>
      <w:r>
        <w:rPr>
          <w:rFonts w:ascii="仿宋" w:hAnsi="仿宋" w:cs="Times New Roman" w:hint="eastAsia"/>
          <w:kern w:val="0"/>
          <w:szCs w:val="28"/>
          <w:lang w:val="zh-CN"/>
        </w:rPr>
        <w:t>）风机基础腐蚀电位监测</w:t>
      </w:r>
    </w:p>
    <w:p w14:paraId="14B763DB" w14:textId="77777777" w:rsidR="007A23C4" w:rsidRDefault="004D2453">
      <w:pPr>
        <w:ind w:firstLine="560"/>
        <w:rPr>
          <w:rFonts w:ascii="宋体" w:eastAsia="宋体" w:hAnsi="宋体" w:cs="Times New Roman"/>
          <w:kern w:val="0"/>
          <w:sz w:val="24"/>
          <w:lang w:val="zh-CN"/>
        </w:rPr>
      </w:pPr>
      <w:r>
        <w:rPr>
          <w:rFonts w:ascii="仿宋" w:hAnsi="仿宋" w:cs="Times New Roman" w:hint="eastAsia"/>
          <w:kern w:val="0"/>
          <w:szCs w:val="28"/>
          <w:lang w:val="zh-CN"/>
        </w:rPr>
        <w:t>在</w:t>
      </w:r>
      <w:r>
        <w:rPr>
          <w:rFonts w:ascii="仿宋" w:hAnsi="仿宋" w:cs="Times New Roman" w:hint="eastAsia"/>
          <w:kern w:val="0"/>
          <w:szCs w:val="28"/>
          <w:lang w:val="zh-CN"/>
        </w:rPr>
        <w:t>3</w:t>
      </w:r>
      <w:r>
        <w:rPr>
          <w:rFonts w:ascii="仿宋" w:hAnsi="仿宋" w:cs="Times New Roman" w:hint="eastAsia"/>
          <w:kern w:val="0"/>
          <w:szCs w:val="28"/>
          <w:lang w:val="zh-CN"/>
        </w:rPr>
        <w:t>台典型监测风</w:t>
      </w:r>
      <w:r>
        <w:rPr>
          <w:rFonts w:ascii="仿宋" w:hAnsi="仿宋" w:cs="Times New Roman" w:hint="eastAsia"/>
          <w:kern w:val="0"/>
          <w:szCs w:val="28"/>
          <w:lang w:val="zh-CN"/>
        </w:rPr>
        <w:t>机（</w:t>
      </w:r>
      <w:r>
        <w:rPr>
          <w:rFonts w:ascii="仿宋" w:hAnsi="仿宋" w:cs="Times New Roman"/>
          <w:kern w:val="0"/>
          <w:szCs w:val="28"/>
          <w:lang w:val="zh-CN"/>
        </w:rPr>
        <w:t>4</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kern w:val="0"/>
          <w:szCs w:val="28"/>
          <w:lang w:val="zh-CN"/>
        </w:rPr>
        <w:t>9</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hint="eastAsia"/>
          <w:kern w:val="0"/>
          <w:szCs w:val="28"/>
          <w:lang w:val="zh-CN"/>
        </w:rPr>
        <w:t>3</w:t>
      </w:r>
      <w:r>
        <w:rPr>
          <w:rFonts w:ascii="仿宋" w:hAnsi="仿宋" w:cs="Times New Roman"/>
          <w:kern w:val="0"/>
          <w:szCs w:val="28"/>
          <w:lang w:val="zh-CN"/>
        </w:rPr>
        <w:t>0</w:t>
      </w:r>
      <w:r>
        <w:rPr>
          <w:rFonts w:ascii="仿宋" w:hAnsi="仿宋" w:cs="Times New Roman" w:hint="eastAsia"/>
          <w:kern w:val="0"/>
          <w:szCs w:val="28"/>
          <w:lang w:val="zh-CN"/>
        </w:rPr>
        <w:t>#</w:t>
      </w:r>
      <w:r>
        <w:rPr>
          <w:rFonts w:ascii="仿宋" w:hAnsi="仿宋" w:cs="Times New Roman" w:hint="eastAsia"/>
          <w:kern w:val="0"/>
          <w:szCs w:val="28"/>
          <w:lang w:val="zh-CN"/>
        </w:rPr>
        <w:t>）</w:t>
      </w:r>
      <w:r>
        <w:rPr>
          <w:rFonts w:ascii="仿宋" w:hAnsi="仿宋" w:cs="Times New Roman"/>
          <w:kern w:val="0"/>
          <w:szCs w:val="28"/>
          <w:lang w:val="zh-CN"/>
        </w:rPr>
        <w:t>基础上各布置</w:t>
      </w:r>
      <w:r>
        <w:rPr>
          <w:rFonts w:ascii="仿宋" w:hAnsi="仿宋" w:cs="Times New Roman"/>
          <w:kern w:val="0"/>
          <w:szCs w:val="28"/>
          <w:lang w:val="zh-CN"/>
        </w:rPr>
        <w:t>1</w:t>
      </w:r>
      <w:r>
        <w:rPr>
          <w:rFonts w:ascii="仿宋" w:hAnsi="仿宋" w:cs="Times New Roman"/>
          <w:kern w:val="0"/>
          <w:szCs w:val="28"/>
          <w:lang w:val="zh-CN"/>
        </w:rPr>
        <w:t>个腐蚀电位测点，测点布置在极端低潮位和设计低潮位之间，共计布置</w:t>
      </w:r>
      <w:r>
        <w:rPr>
          <w:rFonts w:ascii="仿宋" w:hAnsi="仿宋" w:cs="Times New Roman"/>
          <w:kern w:val="0"/>
          <w:szCs w:val="28"/>
          <w:lang w:val="zh-CN"/>
        </w:rPr>
        <w:t>3</w:t>
      </w:r>
      <w:r>
        <w:rPr>
          <w:rFonts w:ascii="仿宋" w:hAnsi="仿宋" w:cs="Times New Roman"/>
          <w:kern w:val="0"/>
          <w:szCs w:val="28"/>
          <w:lang w:val="zh-CN"/>
        </w:rPr>
        <w:t>个腐蚀电位测点。</w:t>
      </w:r>
    </w:p>
    <w:p w14:paraId="5A7E754A" w14:textId="77777777" w:rsidR="007A23C4" w:rsidRDefault="004D2453">
      <w:pPr>
        <w:pStyle w:val="null43"/>
        <w:spacing w:line="480" w:lineRule="auto"/>
        <w:ind w:firstLine="480"/>
        <w:jc w:val="center"/>
        <w:rPr>
          <w:rFonts w:ascii="仿宋" w:eastAsia="仿宋" w:hAnsi="仿宋"/>
          <w:sz w:val="28"/>
          <w:szCs w:val="28"/>
        </w:rPr>
      </w:pPr>
      <w:r>
        <w:rPr>
          <w:rFonts w:ascii="仿宋" w:eastAsia="仿宋" w:hAnsi="仿宋" w:hint="eastAsia"/>
          <w:sz w:val="28"/>
          <w:szCs w:val="28"/>
        </w:rPr>
        <w:t>表</w:t>
      </w:r>
      <w:r>
        <w:rPr>
          <w:rFonts w:ascii="仿宋" w:eastAsia="仿宋" w:hAnsi="仿宋" w:hint="eastAsia"/>
          <w:sz w:val="28"/>
          <w:szCs w:val="28"/>
        </w:rPr>
        <w:t xml:space="preserve"> </w:t>
      </w:r>
      <w:r>
        <w:rPr>
          <w:rFonts w:ascii="仿宋" w:eastAsia="仿宋" w:hAnsi="仿宋"/>
          <w:sz w:val="28"/>
          <w:szCs w:val="28"/>
        </w:rPr>
        <w:fldChar w:fldCharType="begin"/>
      </w:r>
      <w:r>
        <w:rPr>
          <w:rFonts w:ascii="仿宋" w:eastAsia="仿宋" w:hAnsi="仿宋"/>
          <w:sz w:val="28"/>
          <w:szCs w:val="28"/>
        </w:rPr>
        <w:instrText xml:space="preserve"> </w:instrText>
      </w:r>
      <w:r>
        <w:rPr>
          <w:rFonts w:ascii="仿宋" w:eastAsia="仿宋" w:hAnsi="仿宋" w:hint="eastAsia"/>
          <w:sz w:val="28"/>
          <w:szCs w:val="28"/>
        </w:rPr>
        <w:instrText>STYLEREF 2 \s</w:instrText>
      </w:r>
      <w:r>
        <w:rPr>
          <w:rFonts w:ascii="仿宋" w:eastAsia="仿宋" w:hAnsi="仿宋"/>
          <w:sz w:val="28"/>
          <w:szCs w:val="28"/>
        </w:rPr>
        <w:instrText xml:space="preserve"> </w:instrText>
      </w:r>
      <w:r>
        <w:rPr>
          <w:rFonts w:ascii="仿宋" w:eastAsia="仿宋" w:hAnsi="仿宋"/>
          <w:sz w:val="28"/>
          <w:szCs w:val="28"/>
        </w:rPr>
        <w:fldChar w:fldCharType="separate"/>
      </w:r>
      <w:r>
        <w:rPr>
          <w:rFonts w:ascii="仿宋" w:eastAsia="仿宋" w:hAnsi="仿宋"/>
          <w:sz w:val="28"/>
          <w:szCs w:val="28"/>
        </w:rPr>
        <w:t>0</w:t>
      </w:r>
      <w:r>
        <w:rPr>
          <w:rFonts w:ascii="仿宋" w:eastAsia="仿宋" w:hAnsi="仿宋"/>
          <w:sz w:val="28"/>
          <w:szCs w:val="28"/>
        </w:rPr>
        <w:fldChar w:fldCharType="end"/>
      </w:r>
      <w:r>
        <w:rPr>
          <w:rFonts w:ascii="仿宋" w:eastAsia="仿宋" w:hAnsi="仿宋"/>
          <w:sz w:val="28"/>
          <w:szCs w:val="28"/>
        </w:rPr>
        <w:noBreakHyphen/>
      </w:r>
      <w:r>
        <w:rPr>
          <w:rFonts w:ascii="仿宋" w:eastAsia="仿宋" w:hAnsi="仿宋"/>
          <w:sz w:val="28"/>
          <w:szCs w:val="28"/>
        </w:rPr>
        <w:fldChar w:fldCharType="begin"/>
      </w:r>
      <w:r>
        <w:rPr>
          <w:rFonts w:ascii="仿宋" w:eastAsia="仿宋" w:hAnsi="仿宋"/>
          <w:sz w:val="28"/>
          <w:szCs w:val="28"/>
        </w:rPr>
        <w:instrText xml:space="preserve"> </w:instrText>
      </w:r>
      <w:r>
        <w:rPr>
          <w:rFonts w:ascii="仿宋" w:eastAsia="仿宋" w:hAnsi="仿宋" w:hint="eastAsia"/>
          <w:sz w:val="28"/>
          <w:szCs w:val="28"/>
        </w:rPr>
        <w:instrText xml:space="preserve">SEQ </w:instrText>
      </w:r>
      <w:r>
        <w:rPr>
          <w:rFonts w:ascii="仿宋" w:eastAsia="仿宋" w:hAnsi="仿宋" w:hint="eastAsia"/>
          <w:sz w:val="28"/>
          <w:szCs w:val="28"/>
        </w:rPr>
        <w:instrText>表</w:instrText>
      </w:r>
      <w:r>
        <w:rPr>
          <w:rFonts w:ascii="仿宋" w:eastAsia="仿宋" w:hAnsi="仿宋" w:hint="eastAsia"/>
          <w:sz w:val="28"/>
          <w:szCs w:val="28"/>
        </w:rPr>
        <w:instrText xml:space="preserve"> \* ARABIC \s 2</w:instrText>
      </w:r>
      <w:r>
        <w:rPr>
          <w:rFonts w:ascii="仿宋" w:eastAsia="仿宋" w:hAnsi="仿宋"/>
          <w:sz w:val="28"/>
          <w:szCs w:val="28"/>
        </w:rPr>
        <w:instrText xml:space="preserve"> </w:instrText>
      </w:r>
      <w:r>
        <w:rPr>
          <w:rFonts w:ascii="仿宋" w:eastAsia="仿宋" w:hAnsi="仿宋"/>
          <w:sz w:val="28"/>
          <w:szCs w:val="28"/>
        </w:rPr>
        <w:fldChar w:fldCharType="separate"/>
      </w:r>
      <w:r>
        <w:rPr>
          <w:rFonts w:ascii="仿宋" w:eastAsia="仿宋" w:hAnsi="仿宋"/>
          <w:sz w:val="28"/>
          <w:szCs w:val="28"/>
        </w:rPr>
        <w:t>1</w:t>
      </w:r>
      <w:r>
        <w:rPr>
          <w:rFonts w:ascii="仿宋" w:eastAsia="仿宋" w:hAnsi="仿宋"/>
          <w:sz w:val="28"/>
          <w:szCs w:val="28"/>
        </w:rPr>
        <w:fldChar w:fldCharType="end"/>
      </w:r>
      <w:r>
        <w:rPr>
          <w:rFonts w:ascii="仿宋" w:eastAsia="仿宋" w:hAnsi="仿宋" w:cs="黑体"/>
          <w:sz w:val="28"/>
          <w:szCs w:val="28"/>
        </w:rPr>
        <w:t>典型监测单桩基础风机监测项目及频次要求</w:t>
      </w:r>
    </w:p>
    <w:tbl>
      <w:tblPr>
        <w:tblW w:w="9071" w:type="dxa"/>
        <w:tblInd w:w="-55"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CellMar>
          <w:top w:w="60" w:type="dxa"/>
          <w:left w:w="52" w:type="dxa"/>
          <w:bottom w:w="60" w:type="dxa"/>
          <w:right w:w="60" w:type="dxa"/>
        </w:tblCellMar>
        <w:tblLook w:val="04A0" w:firstRow="1" w:lastRow="0" w:firstColumn="1" w:lastColumn="0" w:noHBand="0" w:noVBand="1"/>
      </w:tblPr>
      <w:tblGrid>
        <w:gridCol w:w="1436"/>
        <w:gridCol w:w="1602"/>
        <w:gridCol w:w="1498"/>
        <w:gridCol w:w="1512"/>
        <w:gridCol w:w="1512"/>
        <w:gridCol w:w="1511"/>
      </w:tblGrid>
      <w:tr w:rsidR="007A23C4" w14:paraId="60945610" w14:textId="77777777">
        <w:trPr>
          <w:tblHeader/>
        </w:trPr>
        <w:tc>
          <w:tcPr>
            <w:tcW w:w="1435"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40668295"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监测项目</w:t>
            </w:r>
          </w:p>
        </w:tc>
        <w:tc>
          <w:tcPr>
            <w:tcW w:w="160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37AC5AC8"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监测仪器</w:t>
            </w:r>
          </w:p>
        </w:tc>
        <w:tc>
          <w:tcPr>
            <w:tcW w:w="1498"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6A237D86"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测点编号</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6E9379D5"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测点数量</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2AB5DFC2"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厂家型号</w:t>
            </w:r>
          </w:p>
        </w:tc>
        <w:tc>
          <w:tcPr>
            <w:tcW w:w="1511"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1E55E73A"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监测频次</w:t>
            </w:r>
          </w:p>
        </w:tc>
      </w:tr>
      <w:tr w:rsidR="007A23C4" w14:paraId="3EFAAC33" w14:textId="77777777">
        <w:tc>
          <w:tcPr>
            <w:tcW w:w="1435"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35B69448"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倾斜</w:t>
            </w:r>
          </w:p>
        </w:tc>
        <w:tc>
          <w:tcPr>
            <w:tcW w:w="160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38635A49"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双向倾角仪</w:t>
            </w:r>
          </w:p>
        </w:tc>
        <w:tc>
          <w:tcPr>
            <w:tcW w:w="1498"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568B6AF9"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CLx-1</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3D93C519"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1×7=7</w:t>
            </w:r>
            <w:r>
              <w:rPr>
                <w:rFonts w:ascii="仿宋" w:hAnsi="仿宋" w:cs="宋体"/>
                <w:kern w:val="0"/>
                <w:sz w:val="24"/>
              </w:rPr>
              <w:t>台</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68FD2679"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中国地震局</w:t>
            </w:r>
            <w:r>
              <w:rPr>
                <w:rFonts w:ascii="仿宋" w:hAnsi="仿宋" w:cs="Times New Roman"/>
                <w:kern w:val="0"/>
                <w:sz w:val="24"/>
              </w:rPr>
              <w:t>QYG01-I</w:t>
            </w:r>
          </w:p>
        </w:tc>
        <w:tc>
          <w:tcPr>
            <w:tcW w:w="1511"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52B9DA5B"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50Hz</w:t>
            </w:r>
          </w:p>
        </w:tc>
      </w:tr>
      <w:tr w:rsidR="007A23C4" w14:paraId="1B452F0B" w14:textId="77777777">
        <w:tc>
          <w:tcPr>
            <w:tcW w:w="1435"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31AD03E2"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振动</w:t>
            </w:r>
          </w:p>
        </w:tc>
        <w:tc>
          <w:tcPr>
            <w:tcW w:w="160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557AC965"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二向加速度计</w:t>
            </w:r>
          </w:p>
        </w:tc>
        <w:tc>
          <w:tcPr>
            <w:tcW w:w="1498"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628D0ECA"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ATx-1</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587D5930"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1×7=7</w:t>
            </w:r>
            <w:r>
              <w:rPr>
                <w:rFonts w:ascii="仿宋" w:hAnsi="仿宋" w:cs="宋体"/>
                <w:kern w:val="0"/>
                <w:sz w:val="24"/>
              </w:rPr>
              <w:t>台</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5BD35F4D"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中国地震局</w:t>
            </w:r>
            <w:r>
              <w:rPr>
                <w:rFonts w:ascii="仿宋" w:hAnsi="仿宋" w:cs="Times New Roman"/>
                <w:kern w:val="0"/>
                <w:sz w:val="24"/>
              </w:rPr>
              <w:t>QZ2013</w:t>
            </w:r>
          </w:p>
        </w:tc>
        <w:tc>
          <w:tcPr>
            <w:tcW w:w="1511"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56FBF725"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50Hz</w:t>
            </w:r>
          </w:p>
        </w:tc>
      </w:tr>
      <w:tr w:rsidR="007A23C4" w14:paraId="5AA21D2A" w14:textId="77777777">
        <w:tc>
          <w:tcPr>
            <w:tcW w:w="1435"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482A825A"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应力应变</w:t>
            </w:r>
          </w:p>
        </w:tc>
        <w:tc>
          <w:tcPr>
            <w:tcW w:w="160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21D789DE"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钢板应力计</w:t>
            </w:r>
          </w:p>
        </w:tc>
        <w:tc>
          <w:tcPr>
            <w:tcW w:w="1498"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64D0D4F3"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C4-1~C4-4</w:t>
            </w:r>
            <w:r>
              <w:rPr>
                <w:rFonts w:ascii="仿宋" w:hAnsi="仿宋" w:cs="宋体" w:hint="eastAsia"/>
                <w:kern w:val="0"/>
                <w:sz w:val="24"/>
              </w:rPr>
              <w:t>、</w:t>
            </w:r>
            <w:r>
              <w:rPr>
                <w:rFonts w:ascii="仿宋" w:hAnsi="仿宋" w:cs="Times New Roman"/>
                <w:kern w:val="0"/>
                <w:sz w:val="24"/>
              </w:rPr>
              <w:t>C9-1~C9-4</w:t>
            </w:r>
            <w:r>
              <w:rPr>
                <w:rFonts w:ascii="仿宋" w:hAnsi="仿宋" w:cs="宋体" w:hint="eastAsia"/>
                <w:kern w:val="0"/>
                <w:sz w:val="24"/>
              </w:rPr>
              <w:t>、</w:t>
            </w:r>
            <w:r>
              <w:rPr>
                <w:rFonts w:ascii="仿宋" w:hAnsi="仿宋" w:cs="Times New Roman"/>
                <w:kern w:val="0"/>
                <w:sz w:val="24"/>
              </w:rPr>
              <w:t>C30-1~C30-4</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3A865D2C"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4×3=12</w:t>
            </w:r>
            <w:r>
              <w:rPr>
                <w:rFonts w:ascii="仿宋" w:hAnsi="仿宋" w:cs="宋体"/>
                <w:kern w:val="0"/>
                <w:sz w:val="24"/>
              </w:rPr>
              <w:t>支</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4FB1343B"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南京水文所</w:t>
            </w:r>
            <w:r>
              <w:rPr>
                <w:rFonts w:ascii="仿宋" w:hAnsi="仿宋" w:cs="Times New Roman"/>
                <w:kern w:val="0"/>
                <w:sz w:val="24"/>
              </w:rPr>
              <w:t>SXB-15</w:t>
            </w:r>
          </w:p>
        </w:tc>
        <w:tc>
          <w:tcPr>
            <w:tcW w:w="1511"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5C2D8DB4"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1</w:t>
            </w:r>
            <w:r>
              <w:rPr>
                <w:rFonts w:ascii="仿宋" w:hAnsi="仿宋" w:cs="宋体"/>
                <w:kern w:val="0"/>
                <w:sz w:val="24"/>
              </w:rPr>
              <w:t>次</w:t>
            </w:r>
            <w:r>
              <w:rPr>
                <w:rFonts w:ascii="仿宋" w:hAnsi="仿宋" w:cs="Times New Roman"/>
                <w:kern w:val="0"/>
                <w:sz w:val="24"/>
              </w:rPr>
              <w:t>/2</w:t>
            </w:r>
            <w:r>
              <w:rPr>
                <w:rFonts w:ascii="仿宋" w:hAnsi="仿宋" w:cs="宋体"/>
                <w:kern w:val="0"/>
                <w:sz w:val="24"/>
              </w:rPr>
              <w:t>小时</w:t>
            </w:r>
          </w:p>
        </w:tc>
      </w:tr>
      <w:tr w:rsidR="007A23C4" w14:paraId="0D9E75C3" w14:textId="77777777">
        <w:tc>
          <w:tcPr>
            <w:tcW w:w="1435"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1845A7E1"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腐蚀电位</w:t>
            </w:r>
          </w:p>
        </w:tc>
        <w:tc>
          <w:tcPr>
            <w:tcW w:w="160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4346317D"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参比电极</w:t>
            </w:r>
          </w:p>
        </w:tc>
        <w:tc>
          <w:tcPr>
            <w:tcW w:w="1498"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76E55E93"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FS4-1</w:t>
            </w:r>
            <w:r>
              <w:rPr>
                <w:rFonts w:ascii="仿宋" w:hAnsi="仿宋" w:cs="宋体" w:hint="eastAsia"/>
                <w:kern w:val="0"/>
                <w:sz w:val="24"/>
              </w:rPr>
              <w:t>、</w:t>
            </w:r>
            <w:r>
              <w:rPr>
                <w:rFonts w:ascii="仿宋" w:hAnsi="仿宋" w:cs="Times New Roman"/>
                <w:kern w:val="0"/>
                <w:sz w:val="24"/>
              </w:rPr>
              <w:t>FS9-1</w:t>
            </w:r>
            <w:r>
              <w:rPr>
                <w:rFonts w:ascii="仿宋" w:hAnsi="仿宋" w:cs="宋体" w:hint="eastAsia"/>
                <w:kern w:val="0"/>
                <w:sz w:val="24"/>
              </w:rPr>
              <w:t>、</w:t>
            </w:r>
            <w:r>
              <w:rPr>
                <w:rFonts w:ascii="仿宋" w:hAnsi="仿宋" w:cs="Times New Roman"/>
                <w:kern w:val="0"/>
                <w:sz w:val="24"/>
              </w:rPr>
              <w:t>FS30-1</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586A2942"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3</w:t>
            </w:r>
            <w:r>
              <w:rPr>
                <w:rFonts w:ascii="仿宋" w:hAnsi="仿宋" w:cs="宋体"/>
                <w:kern w:val="0"/>
                <w:sz w:val="24"/>
              </w:rPr>
              <w:t>个</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7BBDAC8E"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宋体"/>
                <w:kern w:val="0"/>
                <w:sz w:val="24"/>
              </w:rPr>
              <w:t>青岛双瑞</w:t>
            </w:r>
          </w:p>
        </w:tc>
        <w:tc>
          <w:tcPr>
            <w:tcW w:w="1511"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3691ACC9"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1</w:t>
            </w:r>
            <w:r>
              <w:rPr>
                <w:rFonts w:ascii="仿宋" w:hAnsi="仿宋" w:cs="宋体"/>
                <w:kern w:val="0"/>
                <w:sz w:val="24"/>
              </w:rPr>
              <w:t>次</w:t>
            </w:r>
            <w:r>
              <w:rPr>
                <w:rFonts w:ascii="仿宋" w:hAnsi="仿宋" w:cs="宋体"/>
                <w:kern w:val="0"/>
                <w:sz w:val="24"/>
              </w:rPr>
              <w:t>/</w:t>
            </w:r>
            <w:r>
              <w:rPr>
                <w:rFonts w:ascii="仿宋" w:hAnsi="仿宋" w:cs="宋体"/>
                <w:kern w:val="0"/>
                <w:sz w:val="24"/>
              </w:rPr>
              <w:t>季度</w:t>
            </w:r>
          </w:p>
        </w:tc>
      </w:tr>
    </w:tbl>
    <w:p w14:paraId="13186C0B" w14:textId="77777777" w:rsidR="007A23C4" w:rsidRDefault="004D2453">
      <w:pPr>
        <w:widowControl/>
        <w:spacing w:before="72" w:after="72"/>
        <w:ind w:firstLineChars="0" w:firstLine="0"/>
        <w:jc w:val="left"/>
        <w:rPr>
          <w:rFonts w:ascii="仿宋" w:hAnsi="仿宋" w:cstheme="minorBidi"/>
          <w:kern w:val="0"/>
          <w:szCs w:val="28"/>
        </w:rPr>
      </w:pPr>
      <w:r>
        <w:rPr>
          <w:rFonts w:ascii="仿宋" w:hAnsi="仿宋" w:cs="宋体"/>
          <w:kern w:val="0"/>
          <w:szCs w:val="28"/>
        </w:rPr>
        <w:t>注：</w:t>
      </w:r>
      <w:r>
        <w:rPr>
          <w:rFonts w:ascii="仿宋" w:hAnsi="仿宋" w:cs="宋体"/>
          <w:kern w:val="0"/>
          <w:szCs w:val="28"/>
        </w:rPr>
        <w:t>1</w:t>
      </w:r>
      <w:r>
        <w:rPr>
          <w:rFonts w:ascii="仿宋" w:hAnsi="仿宋" w:cs="宋体"/>
          <w:kern w:val="0"/>
          <w:szCs w:val="28"/>
        </w:rPr>
        <w:t>、</w:t>
      </w:r>
      <w:r>
        <w:rPr>
          <w:rFonts w:ascii="仿宋" w:hAnsi="仿宋" w:cs="宋体"/>
          <w:kern w:val="0"/>
          <w:szCs w:val="28"/>
        </w:rPr>
        <w:t>7</w:t>
      </w:r>
      <w:r>
        <w:rPr>
          <w:rFonts w:ascii="仿宋" w:hAnsi="仿宋" w:cs="宋体"/>
          <w:kern w:val="0"/>
          <w:szCs w:val="28"/>
        </w:rPr>
        <w:t>台典型监测风机具体为</w:t>
      </w:r>
      <w:r>
        <w:rPr>
          <w:rFonts w:ascii="仿宋" w:hAnsi="仿宋" w:cs="宋体"/>
          <w:kern w:val="0"/>
          <w:szCs w:val="28"/>
        </w:rPr>
        <w:t>4#</w:t>
      </w:r>
      <w:r>
        <w:rPr>
          <w:rFonts w:ascii="仿宋" w:hAnsi="仿宋" w:cs="宋体"/>
          <w:kern w:val="0"/>
          <w:szCs w:val="28"/>
        </w:rPr>
        <w:t>、</w:t>
      </w:r>
      <w:r>
        <w:rPr>
          <w:rFonts w:ascii="仿宋" w:hAnsi="仿宋" w:cs="宋体"/>
          <w:kern w:val="0"/>
          <w:szCs w:val="28"/>
        </w:rPr>
        <w:t>9#</w:t>
      </w:r>
      <w:r>
        <w:rPr>
          <w:rFonts w:ascii="仿宋" w:hAnsi="仿宋" w:cs="宋体"/>
          <w:kern w:val="0"/>
          <w:szCs w:val="28"/>
        </w:rPr>
        <w:t>、</w:t>
      </w:r>
      <w:r>
        <w:rPr>
          <w:rFonts w:ascii="仿宋" w:hAnsi="仿宋" w:cs="宋体"/>
          <w:kern w:val="0"/>
          <w:szCs w:val="28"/>
        </w:rPr>
        <w:t>24#</w:t>
      </w:r>
      <w:r>
        <w:rPr>
          <w:rFonts w:ascii="仿宋" w:hAnsi="仿宋" w:cs="宋体"/>
          <w:kern w:val="0"/>
          <w:szCs w:val="28"/>
        </w:rPr>
        <w:t>、</w:t>
      </w:r>
      <w:r>
        <w:rPr>
          <w:rFonts w:ascii="仿宋" w:hAnsi="仿宋" w:cs="宋体"/>
          <w:kern w:val="0"/>
          <w:szCs w:val="28"/>
        </w:rPr>
        <w:t>30#</w:t>
      </w:r>
      <w:r>
        <w:rPr>
          <w:rFonts w:ascii="仿宋" w:hAnsi="仿宋" w:cs="宋体"/>
          <w:kern w:val="0"/>
          <w:szCs w:val="28"/>
        </w:rPr>
        <w:t>、</w:t>
      </w:r>
      <w:r>
        <w:rPr>
          <w:rFonts w:ascii="仿宋" w:hAnsi="仿宋" w:cs="宋体"/>
          <w:kern w:val="0"/>
          <w:szCs w:val="28"/>
        </w:rPr>
        <w:t>38#</w:t>
      </w:r>
      <w:r>
        <w:rPr>
          <w:rFonts w:ascii="仿宋" w:hAnsi="仿宋" w:cs="宋体"/>
          <w:kern w:val="0"/>
          <w:szCs w:val="28"/>
        </w:rPr>
        <w:t>、</w:t>
      </w:r>
      <w:r>
        <w:rPr>
          <w:rFonts w:ascii="仿宋" w:hAnsi="仿宋" w:cs="宋体"/>
          <w:kern w:val="0"/>
          <w:szCs w:val="28"/>
        </w:rPr>
        <w:t>52#</w:t>
      </w:r>
      <w:r>
        <w:rPr>
          <w:rFonts w:ascii="仿宋" w:hAnsi="仿宋" w:cs="宋体"/>
          <w:kern w:val="0"/>
          <w:szCs w:val="28"/>
        </w:rPr>
        <w:t>、</w:t>
      </w:r>
      <w:r>
        <w:rPr>
          <w:rFonts w:ascii="仿宋" w:hAnsi="仿宋" w:cs="宋体"/>
          <w:kern w:val="0"/>
          <w:szCs w:val="28"/>
        </w:rPr>
        <w:t>65#</w:t>
      </w:r>
      <w:r>
        <w:rPr>
          <w:rFonts w:ascii="仿宋" w:hAnsi="仿宋" w:cs="宋体"/>
          <w:kern w:val="0"/>
          <w:szCs w:val="28"/>
        </w:rPr>
        <w:t>；</w:t>
      </w:r>
    </w:p>
    <w:p w14:paraId="2AF5B04C" w14:textId="77777777" w:rsidR="007A23C4" w:rsidRDefault="004D2453">
      <w:pPr>
        <w:pStyle w:val="af2"/>
        <w:spacing w:before="156" w:line="360" w:lineRule="auto"/>
        <w:ind w:firstLineChars="200" w:firstLine="560"/>
        <w:jc w:val="both"/>
        <w:rPr>
          <w:rStyle w:val="af"/>
          <w:rFonts w:ascii="仿宋" w:hAnsi="仿宋"/>
          <w:sz w:val="24"/>
          <w:szCs w:val="24"/>
        </w:rPr>
      </w:pPr>
      <w:r>
        <w:rPr>
          <w:rFonts w:ascii="仿宋" w:hAnsi="仿宋" w:cs="宋体"/>
          <w:b w:val="0"/>
          <w:kern w:val="0"/>
          <w:sz w:val="28"/>
          <w:szCs w:val="28"/>
        </w:rPr>
        <w:lastRenderedPageBreak/>
        <w:t>2</w:t>
      </w:r>
      <w:r>
        <w:rPr>
          <w:rFonts w:ascii="仿宋" w:hAnsi="仿宋" w:cs="宋体"/>
          <w:b w:val="0"/>
          <w:kern w:val="0"/>
          <w:sz w:val="28"/>
          <w:szCs w:val="28"/>
        </w:rPr>
        <w:t>、测点编号中</w:t>
      </w:r>
      <w:r>
        <w:rPr>
          <w:rFonts w:ascii="仿宋" w:hAnsi="仿宋" w:cs="宋体"/>
          <w:b w:val="0"/>
          <w:kern w:val="0"/>
          <w:sz w:val="28"/>
          <w:szCs w:val="28"/>
        </w:rPr>
        <w:t>“x”</w:t>
      </w:r>
      <w:r>
        <w:rPr>
          <w:rFonts w:ascii="仿宋" w:hAnsi="仿宋" w:cs="宋体"/>
          <w:b w:val="0"/>
          <w:kern w:val="0"/>
          <w:sz w:val="28"/>
          <w:szCs w:val="28"/>
        </w:rPr>
        <w:t>为风机号</w:t>
      </w:r>
      <w:r>
        <w:rPr>
          <w:rFonts w:ascii="仿宋" w:hAnsi="仿宋" w:cs="宋体" w:hint="eastAsia"/>
          <w:b w:val="0"/>
          <w:kern w:val="0"/>
          <w:sz w:val="28"/>
          <w:szCs w:val="28"/>
        </w:rPr>
        <w:t>。</w:t>
      </w:r>
    </w:p>
    <w:p w14:paraId="2E792655" w14:textId="77777777" w:rsidR="007A23C4" w:rsidRDefault="004D2453">
      <w:pPr>
        <w:pStyle w:val="null43"/>
        <w:spacing w:line="480" w:lineRule="auto"/>
        <w:ind w:firstLine="480"/>
        <w:jc w:val="center"/>
      </w:pPr>
      <w:r>
        <w:rPr>
          <w:rFonts w:ascii="仿宋" w:eastAsia="仿宋" w:hAnsi="仿宋" w:hint="eastAsia"/>
          <w:sz w:val="28"/>
          <w:szCs w:val="28"/>
        </w:rPr>
        <w:t>表</w:t>
      </w:r>
      <w:r>
        <w:rPr>
          <w:rFonts w:ascii="仿宋" w:eastAsia="仿宋" w:hAnsi="仿宋" w:hint="eastAsia"/>
          <w:sz w:val="28"/>
          <w:szCs w:val="28"/>
        </w:rPr>
        <w:t xml:space="preserve"> </w:t>
      </w:r>
      <w:r>
        <w:rPr>
          <w:rFonts w:ascii="仿宋" w:eastAsia="仿宋" w:hAnsi="仿宋"/>
          <w:sz w:val="28"/>
          <w:szCs w:val="28"/>
        </w:rPr>
        <w:fldChar w:fldCharType="begin"/>
      </w:r>
      <w:r>
        <w:rPr>
          <w:rFonts w:ascii="仿宋" w:eastAsia="仿宋" w:hAnsi="仿宋"/>
          <w:sz w:val="28"/>
          <w:szCs w:val="28"/>
        </w:rPr>
        <w:instrText xml:space="preserve"> </w:instrText>
      </w:r>
      <w:r>
        <w:rPr>
          <w:rFonts w:ascii="仿宋" w:eastAsia="仿宋" w:hAnsi="仿宋" w:hint="eastAsia"/>
          <w:sz w:val="28"/>
          <w:szCs w:val="28"/>
        </w:rPr>
        <w:instrText>STYLEREF 2 \s</w:instrText>
      </w:r>
      <w:r>
        <w:rPr>
          <w:rFonts w:ascii="仿宋" w:eastAsia="仿宋" w:hAnsi="仿宋"/>
          <w:sz w:val="28"/>
          <w:szCs w:val="28"/>
        </w:rPr>
        <w:instrText xml:space="preserve"> </w:instrText>
      </w:r>
      <w:r>
        <w:rPr>
          <w:rFonts w:ascii="仿宋" w:eastAsia="仿宋" w:hAnsi="仿宋"/>
          <w:sz w:val="28"/>
          <w:szCs w:val="28"/>
        </w:rPr>
        <w:fldChar w:fldCharType="separate"/>
      </w:r>
      <w:r>
        <w:rPr>
          <w:rFonts w:ascii="仿宋" w:eastAsia="仿宋" w:hAnsi="仿宋"/>
          <w:sz w:val="28"/>
          <w:szCs w:val="28"/>
        </w:rPr>
        <w:t>0</w:t>
      </w:r>
      <w:r>
        <w:rPr>
          <w:rFonts w:ascii="仿宋" w:eastAsia="仿宋" w:hAnsi="仿宋"/>
          <w:sz w:val="28"/>
          <w:szCs w:val="28"/>
        </w:rPr>
        <w:fldChar w:fldCharType="end"/>
      </w:r>
      <w:r>
        <w:rPr>
          <w:rFonts w:ascii="仿宋" w:eastAsia="仿宋" w:hAnsi="仿宋"/>
          <w:sz w:val="28"/>
          <w:szCs w:val="28"/>
        </w:rPr>
        <w:noBreakHyphen/>
      </w:r>
      <w:r>
        <w:rPr>
          <w:rFonts w:ascii="仿宋" w:eastAsia="仿宋" w:hAnsi="仿宋"/>
          <w:sz w:val="28"/>
          <w:szCs w:val="28"/>
        </w:rPr>
        <w:fldChar w:fldCharType="begin"/>
      </w:r>
      <w:r>
        <w:rPr>
          <w:rFonts w:ascii="仿宋" w:eastAsia="仿宋" w:hAnsi="仿宋"/>
          <w:sz w:val="28"/>
          <w:szCs w:val="28"/>
        </w:rPr>
        <w:instrText xml:space="preserve"> </w:instrText>
      </w:r>
      <w:r>
        <w:rPr>
          <w:rFonts w:ascii="仿宋" w:eastAsia="仿宋" w:hAnsi="仿宋" w:hint="eastAsia"/>
          <w:sz w:val="28"/>
          <w:szCs w:val="28"/>
        </w:rPr>
        <w:instrText xml:space="preserve">SEQ </w:instrText>
      </w:r>
      <w:r>
        <w:rPr>
          <w:rFonts w:ascii="仿宋" w:eastAsia="仿宋" w:hAnsi="仿宋" w:hint="eastAsia"/>
          <w:sz w:val="28"/>
          <w:szCs w:val="28"/>
        </w:rPr>
        <w:instrText>表</w:instrText>
      </w:r>
      <w:r>
        <w:rPr>
          <w:rFonts w:ascii="仿宋" w:eastAsia="仿宋" w:hAnsi="仿宋" w:hint="eastAsia"/>
          <w:sz w:val="28"/>
          <w:szCs w:val="28"/>
        </w:rPr>
        <w:instrText xml:space="preserve"> \* ARABIC \s 2</w:instrText>
      </w:r>
      <w:r>
        <w:rPr>
          <w:rFonts w:ascii="仿宋" w:eastAsia="仿宋" w:hAnsi="仿宋"/>
          <w:sz w:val="28"/>
          <w:szCs w:val="28"/>
        </w:rPr>
        <w:instrText xml:space="preserve"> </w:instrText>
      </w:r>
      <w:r>
        <w:rPr>
          <w:rFonts w:ascii="仿宋" w:eastAsia="仿宋" w:hAnsi="仿宋"/>
          <w:sz w:val="28"/>
          <w:szCs w:val="28"/>
        </w:rPr>
        <w:fldChar w:fldCharType="separate"/>
      </w:r>
      <w:r>
        <w:rPr>
          <w:rFonts w:ascii="仿宋" w:eastAsia="仿宋" w:hAnsi="仿宋"/>
          <w:sz w:val="28"/>
          <w:szCs w:val="28"/>
        </w:rPr>
        <w:t>2</w:t>
      </w:r>
      <w:r>
        <w:rPr>
          <w:rFonts w:ascii="仿宋" w:eastAsia="仿宋" w:hAnsi="仿宋"/>
          <w:sz w:val="28"/>
          <w:szCs w:val="28"/>
        </w:rPr>
        <w:fldChar w:fldCharType="end"/>
      </w:r>
      <w:r>
        <w:rPr>
          <w:rFonts w:ascii="仿宋" w:eastAsia="仿宋" w:hAnsi="仿宋"/>
          <w:sz w:val="28"/>
          <w:szCs w:val="28"/>
        </w:rPr>
        <w:t>非典型监测单桩基础风机监测项目及频次要求</w:t>
      </w:r>
    </w:p>
    <w:tbl>
      <w:tblPr>
        <w:tblW w:w="9072" w:type="dxa"/>
        <w:tblInd w:w="-55" w:type="dxa"/>
        <w:tblBorders>
          <w:top w:val="single" w:sz="6" w:space="0" w:color="000001"/>
          <w:left w:val="single" w:sz="6" w:space="0" w:color="000001"/>
          <w:bottom w:val="single" w:sz="6" w:space="0" w:color="000001"/>
          <w:right w:val="single" w:sz="6" w:space="0" w:color="000001"/>
          <w:insideH w:val="single" w:sz="6" w:space="0" w:color="000001"/>
          <w:insideV w:val="single" w:sz="6" w:space="0" w:color="000001"/>
        </w:tblBorders>
        <w:tblCellMar>
          <w:top w:w="60" w:type="dxa"/>
          <w:left w:w="52" w:type="dxa"/>
          <w:bottom w:w="60" w:type="dxa"/>
          <w:right w:w="60" w:type="dxa"/>
        </w:tblCellMar>
        <w:tblLook w:val="04A0" w:firstRow="1" w:lastRow="0" w:firstColumn="1" w:lastColumn="0" w:noHBand="0" w:noVBand="1"/>
      </w:tblPr>
      <w:tblGrid>
        <w:gridCol w:w="1513"/>
        <w:gridCol w:w="1512"/>
        <w:gridCol w:w="1512"/>
        <w:gridCol w:w="1513"/>
        <w:gridCol w:w="1512"/>
        <w:gridCol w:w="1510"/>
      </w:tblGrid>
      <w:tr w:rsidR="007A23C4" w14:paraId="65D7E7E1" w14:textId="77777777">
        <w:trPr>
          <w:tblHeader/>
        </w:trPr>
        <w:tc>
          <w:tcPr>
            <w:tcW w:w="1513"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78C052BB"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heme="minorBidi"/>
                <w:kern w:val="0"/>
                <w:sz w:val="24"/>
              </w:rPr>
              <w:t>监测项目</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0532D78F"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heme="minorBidi"/>
                <w:kern w:val="0"/>
                <w:sz w:val="24"/>
              </w:rPr>
              <w:t>监测仪器</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0A8433BD"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heme="minorBidi"/>
                <w:kern w:val="0"/>
                <w:sz w:val="24"/>
              </w:rPr>
              <w:t>测点编号</w:t>
            </w:r>
          </w:p>
        </w:tc>
        <w:tc>
          <w:tcPr>
            <w:tcW w:w="1513"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0CC18246"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heme="minorBidi"/>
                <w:kern w:val="0"/>
                <w:sz w:val="24"/>
              </w:rPr>
              <w:t>测点数量</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76AF7C23"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heme="minorBidi"/>
                <w:kern w:val="0"/>
                <w:sz w:val="24"/>
              </w:rPr>
              <w:t>厂家型号</w:t>
            </w:r>
          </w:p>
        </w:tc>
        <w:tc>
          <w:tcPr>
            <w:tcW w:w="1510"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453A3A35"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heme="minorBidi"/>
                <w:kern w:val="0"/>
                <w:sz w:val="24"/>
              </w:rPr>
              <w:t>监测频次</w:t>
            </w:r>
          </w:p>
        </w:tc>
      </w:tr>
      <w:tr w:rsidR="007A23C4" w14:paraId="6EB0FD4D" w14:textId="77777777">
        <w:tc>
          <w:tcPr>
            <w:tcW w:w="1513"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26E7A0C5"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heme="minorBidi"/>
                <w:kern w:val="0"/>
                <w:sz w:val="24"/>
              </w:rPr>
              <w:t>倾斜</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1F0F6CFA"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heme="minorBidi"/>
                <w:kern w:val="0"/>
                <w:sz w:val="24"/>
              </w:rPr>
              <w:t>倾角仪</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2DD46A45"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CLx-1</w:t>
            </w:r>
          </w:p>
        </w:tc>
        <w:tc>
          <w:tcPr>
            <w:tcW w:w="1513"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48FD9C6D"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1×60=60</w:t>
            </w:r>
            <w:r>
              <w:rPr>
                <w:rFonts w:ascii="仿宋" w:hAnsi="仿宋" w:cs="宋体"/>
                <w:kern w:val="0"/>
                <w:sz w:val="24"/>
              </w:rPr>
              <w:t>台</w:t>
            </w:r>
          </w:p>
        </w:tc>
        <w:tc>
          <w:tcPr>
            <w:tcW w:w="1512"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4466E6C0"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heme="minorBidi"/>
                <w:kern w:val="0"/>
                <w:sz w:val="24"/>
              </w:rPr>
              <w:t>中国地震局</w:t>
            </w:r>
            <w:r>
              <w:rPr>
                <w:rFonts w:ascii="仿宋" w:hAnsi="仿宋" w:cs="Times New Roman"/>
                <w:kern w:val="0"/>
                <w:sz w:val="24"/>
              </w:rPr>
              <w:t>QYG01-I</w:t>
            </w:r>
          </w:p>
        </w:tc>
        <w:tc>
          <w:tcPr>
            <w:tcW w:w="1510" w:type="dxa"/>
            <w:tcBorders>
              <w:top w:val="single" w:sz="6" w:space="0" w:color="000001"/>
              <w:left w:val="single" w:sz="6" w:space="0" w:color="000001"/>
              <w:bottom w:val="single" w:sz="6" w:space="0" w:color="000001"/>
              <w:right w:val="single" w:sz="6" w:space="0" w:color="000001"/>
            </w:tcBorders>
            <w:shd w:val="clear" w:color="auto" w:fill="auto"/>
            <w:tcMar>
              <w:left w:w="52" w:type="dxa"/>
            </w:tcMar>
            <w:vAlign w:val="center"/>
          </w:tcPr>
          <w:p w14:paraId="3AAF35D5" w14:textId="77777777" w:rsidR="007A23C4" w:rsidRDefault="004D2453">
            <w:pPr>
              <w:widowControl/>
              <w:spacing w:line="240" w:lineRule="auto"/>
              <w:ind w:firstLineChars="0" w:firstLine="0"/>
              <w:jc w:val="center"/>
              <w:rPr>
                <w:rFonts w:ascii="仿宋" w:hAnsi="仿宋" w:cstheme="minorBidi"/>
                <w:kern w:val="0"/>
                <w:sz w:val="24"/>
              </w:rPr>
            </w:pPr>
            <w:r>
              <w:rPr>
                <w:rFonts w:ascii="仿宋" w:hAnsi="仿宋" w:cs="Times New Roman"/>
                <w:kern w:val="0"/>
                <w:sz w:val="24"/>
              </w:rPr>
              <w:t>2Hz</w:t>
            </w:r>
          </w:p>
        </w:tc>
      </w:tr>
    </w:tbl>
    <w:p w14:paraId="16F25369" w14:textId="77777777" w:rsidR="007A23C4" w:rsidRDefault="004D2453">
      <w:pPr>
        <w:pStyle w:val="null43"/>
        <w:spacing w:before="72" w:after="72" w:line="360" w:lineRule="auto"/>
        <w:rPr>
          <w:rFonts w:ascii="仿宋" w:eastAsia="仿宋" w:hAnsi="仿宋" w:cs="宋体"/>
          <w:sz w:val="28"/>
          <w:szCs w:val="28"/>
        </w:rPr>
      </w:pPr>
      <w:r>
        <w:rPr>
          <w:rFonts w:ascii="仿宋" w:eastAsia="仿宋" w:hAnsi="仿宋" w:cs="宋体"/>
          <w:sz w:val="28"/>
          <w:szCs w:val="28"/>
        </w:rPr>
        <w:t>注：</w:t>
      </w:r>
      <w:r>
        <w:rPr>
          <w:rFonts w:ascii="仿宋" w:eastAsia="仿宋" w:hAnsi="仿宋" w:cs="宋体"/>
          <w:sz w:val="28"/>
          <w:szCs w:val="28"/>
        </w:rPr>
        <w:t>1</w:t>
      </w:r>
      <w:r>
        <w:rPr>
          <w:rFonts w:ascii="仿宋" w:eastAsia="仿宋" w:hAnsi="仿宋" w:cs="宋体"/>
          <w:sz w:val="28"/>
          <w:szCs w:val="28"/>
        </w:rPr>
        <w:t>、</w:t>
      </w:r>
      <w:r>
        <w:rPr>
          <w:rFonts w:ascii="仿宋" w:eastAsia="仿宋" w:hAnsi="仿宋" w:cs="宋体"/>
          <w:sz w:val="28"/>
          <w:szCs w:val="28"/>
        </w:rPr>
        <w:t>60</w:t>
      </w:r>
      <w:r>
        <w:rPr>
          <w:rFonts w:ascii="仿宋" w:eastAsia="仿宋" w:hAnsi="仿宋" w:cs="宋体"/>
          <w:sz w:val="28"/>
          <w:szCs w:val="28"/>
        </w:rPr>
        <w:t>台为非典型监测风机具体为</w:t>
      </w:r>
      <w:r>
        <w:rPr>
          <w:rFonts w:ascii="仿宋" w:eastAsia="仿宋" w:hAnsi="仿宋" w:cs="宋体"/>
          <w:sz w:val="28"/>
          <w:szCs w:val="28"/>
        </w:rPr>
        <w:t>1#~3#</w:t>
      </w:r>
      <w:r>
        <w:rPr>
          <w:rFonts w:ascii="仿宋" w:eastAsia="仿宋" w:hAnsi="仿宋" w:cs="宋体"/>
          <w:sz w:val="28"/>
          <w:szCs w:val="28"/>
        </w:rPr>
        <w:t>、</w:t>
      </w:r>
      <w:r>
        <w:rPr>
          <w:rFonts w:ascii="仿宋" w:eastAsia="仿宋" w:hAnsi="仿宋" w:cs="宋体"/>
          <w:sz w:val="28"/>
          <w:szCs w:val="28"/>
        </w:rPr>
        <w:t>5#~8#</w:t>
      </w:r>
      <w:r>
        <w:rPr>
          <w:rFonts w:ascii="仿宋" w:eastAsia="仿宋" w:hAnsi="仿宋" w:cs="宋体"/>
          <w:sz w:val="28"/>
          <w:szCs w:val="28"/>
        </w:rPr>
        <w:t>、</w:t>
      </w:r>
      <w:r>
        <w:rPr>
          <w:rFonts w:ascii="仿宋" w:eastAsia="仿宋" w:hAnsi="仿宋" w:cs="宋体"/>
          <w:sz w:val="28"/>
          <w:szCs w:val="28"/>
        </w:rPr>
        <w:t>10#~23#</w:t>
      </w:r>
      <w:r>
        <w:rPr>
          <w:rFonts w:ascii="仿宋" w:eastAsia="仿宋" w:hAnsi="仿宋" w:cs="宋体"/>
          <w:sz w:val="28"/>
          <w:szCs w:val="28"/>
        </w:rPr>
        <w:t>、</w:t>
      </w:r>
      <w:r>
        <w:rPr>
          <w:rFonts w:ascii="仿宋" w:eastAsia="仿宋" w:hAnsi="仿宋" w:cs="宋体"/>
          <w:sz w:val="28"/>
          <w:szCs w:val="28"/>
        </w:rPr>
        <w:t>25#~29#</w:t>
      </w:r>
      <w:r>
        <w:rPr>
          <w:rFonts w:ascii="仿宋" w:eastAsia="仿宋" w:hAnsi="仿宋" w:cs="宋体"/>
          <w:sz w:val="28"/>
          <w:szCs w:val="28"/>
        </w:rPr>
        <w:t>、</w:t>
      </w:r>
      <w:r>
        <w:rPr>
          <w:rFonts w:ascii="仿宋" w:eastAsia="仿宋" w:hAnsi="仿宋" w:cs="宋体"/>
          <w:sz w:val="28"/>
          <w:szCs w:val="28"/>
        </w:rPr>
        <w:t>31#~37#</w:t>
      </w:r>
      <w:r>
        <w:rPr>
          <w:rFonts w:ascii="仿宋" w:eastAsia="仿宋" w:hAnsi="仿宋" w:cs="宋体"/>
          <w:sz w:val="28"/>
          <w:szCs w:val="28"/>
        </w:rPr>
        <w:t>、</w:t>
      </w:r>
      <w:r>
        <w:rPr>
          <w:rFonts w:ascii="仿宋" w:eastAsia="仿宋" w:hAnsi="仿宋" w:cs="宋体"/>
          <w:sz w:val="28"/>
          <w:szCs w:val="28"/>
        </w:rPr>
        <w:t>39#~51#</w:t>
      </w:r>
      <w:r>
        <w:rPr>
          <w:rFonts w:ascii="仿宋" w:eastAsia="仿宋" w:hAnsi="仿宋" w:cs="宋体"/>
          <w:sz w:val="28"/>
          <w:szCs w:val="28"/>
        </w:rPr>
        <w:t>、</w:t>
      </w:r>
      <w:r>
        <w:rPr>
          <w:rFonts w:ascii="仿宋" w:eastAsia="仿宋" w:hAnsi="仿宋" w:cs="宋体"/>
          <w:sz w:val="28"/>
          <w:szCs w:val="28"/>
        </w:rPr>
        <w:t>53#~64#</w:t>
      </w:r>
      <w:r>
        <w:rPr>
          <w:rFonts w:ascii="仿宋" w:eastAsia="仿宋" w:hAnsi="仿宋" w:cs="宋体"/>
          <w:sz w:val="28"/>
          <w:szCs w:val="28"/>
        </w:rPr>
        <w:t>、</w:t>
      </w:r>
      <w:r>
        <w:rPr>
          <w:rFonts w:ascii="仿宋" w:eastAsia="仿宋" w:hAnsi="仿宋" w:cs="宋体"/>
          <w:sz w:val="28"/>
          <w:szCs w:val="28"/>
        </w:rPr>
        <w:t>66#</w:t>
      </w:r>
      <w:r>
        <w:rPr>
          <w:rFonts w:ascii="仿宋" w:eastAsia="仿宋" w:hAnsi="仿宋" w:cs="宋体"/>
          <w:sz w:val="28"/>
          <w:szCs w:val="28"/>
        </w:rPr>
        <w:t>、</w:t>
      </w:r>
      <w:r>
        <w:rPr>
          <w:rFonts w:ascii="仿宋" w:eastAsia="仿宋" w:hAnsi="仿宋" w:cs="宋体"/>
          <w:sz w:val="28"/>
          <w:szCs w:val="28"/>
        </w:rPr>
        <w:t>67#</w:t>
      </w:r>
      <w:r>
        <w:rPr>
          <w:rFonts w:ascii="仿宋" w:eastAsia="仿宋" w:hAnsi="仿宋" w:cs="宋体"/>
          <w:sz w:val="28"/>
          <w:szCs w:val="28"/>
        </w:rPr>
        <w:t>；</w:t>
      </w:r>
    </w:p>
    <w:p w14:paraId="69768DED" w14:textId="77777777" w:rsidR="007A23C4" w:rsidRDefault="004D2453">
      <w:pPr>
        <w:pStyle w:val="null43"/>
        <w:spacing w:line="360" w:lineRule="auto"/>
        <w:ind w:firstLine="480"/>
        <w:jc w:val="both"/>
        <w:rPr>
          <w:rFonts w:ascii="仿宋" w:eastAsia="仿宋" w:hAnsi="仿宋"/>
          <w:sz w:val="28"/>
          <w:szCs w:val="28"/>
        </w:rPr>
      </w:pPr>
      <w:r>
        <w:rPr>
          <w:rFonts w:ascii="仿宋" w:eastAsia="仿宋" w:hAnsi="仿宋" w:cs="Times New Roman"/>
          <w:sz w:val="28"/>
          <w:szCs w:val="28"/>
        </w:rPr>
        <w:t>2</w:t>
      </w:r>
      <w:r>
        <w:rPr>
          <w:rFonts w:ascii="仿宋" w:eastAsia="仿宋" w:hAnsi="仿宋" w:cs="宋体"/>
          <w:sz w:val="28"/>
          <w:szCs w:val="28"/>
        </w:rPr>
        <w:t>、测点编号中</w:t>
      </w:r>
      <w:r>
        <w:rPr>
          <w:rFonts w:ascii="仿宋" w:eastAsia="仿宋" w:hAnsi="仿宋" w:cs="宋体"/>
          <w:sz w:val="28"/>
          <w:szCs w:val="28"/>
        </w:rPr>
        <w:t>“</w:t>
      </w:r>
      <w:r>
        <w:rPr>
          <w:rFonts w:ascii="仿宋" w:eastAsia="仿宋" w:hAnsi="仿宋" w:cs="Times New Roman"/>
          <w:sz w:val="28"/>
          <w:szCs w:val="28"/>
        </w:rPr>
        <w:t>x</w:t>
      </w:r>
      <w:r>
        <w:rPr>
          <w:rFonts w:ascii="仿宋" w:eastAsia="仿宋" w:hAnsi="仿宋" w:cs="宋体"/>
          <w:sz w:val="28"/>
          <w:szCs w:val="28"/>
        </w:rPr>
        <w:t>”</w:t>
      </w:r>
      <w:r>
        <w:rPr>
          <w:rFonts w:ascii="仿宋" w:eastAsia="仿宋" w:hAnsi="仿宋" w:cs="宋体"/>
          <w:sz w:val="28"/>
          <w:szCs w:val="28"/>
        </w:rPr>
        <w:t>为风机号。</w:t>
      </w:r>
    </w:p>
    <w:p w14:paraId="042FB270" w14:textId="77777777" w:rsidR="007A23C4" w:rsidRDefault="004D2453">
      <w:pPr>
        <w:pStyle w:val="2"/>
        <w:numPr>
          <w:ilvl w:val="0"/>
          <w:numId w:val="0"/>
        </w:numPr>
        <w:ind w:firstLineChars="200" w:firstLine="562"/>
        <w:jc w:val="both"/>
        <w:rPr>
          <w:rFonts w:ascii="仿宋" w:hAnsi="仿宋"/>
        </w:rPr>
      </w:pPr>
      <w:r>
        <w:rPr>
          <w:rFonts w:ascii="仿宋" w:hAnsi="仿宋" w:hint="eastAsia"/>
        </w:rPr>
        <w:t>3</w:t>
      </w:r>
      <w:r>
        <w:rPr>
          <w:rFonts w:ascii="仿宋" w:hAnsi="仿宋"/>
        </w:rPr>
        <w:t>.2</w:t>
      </w:r>
      <w:r>
        <w:rPr>
          <w:rFonts w:ascii="仿宋" w:hAnsi="仿宋" w:hint="eastAsia"/>
        </w:rPr>
        <w:t>海上升站</w:t>
      </w:r>
    </w:p>
    <w:p w14:paraId="34DD3766" w14:textId="77777777" w:rsidR="007A23C4" w:rsidRDefault="004D2453">
      <w:pPr>
        <w:ind w:firstLine="560"/>
        <w:rPr>
          <w:rFonts w:ascii="仿宋" w:hAnsi="仿宋" w:cs="Times New Roman"/>
          <w:kern w:val="0"/>
          <w:szCs w:val="28"/>
          <w:lang w:val="zh-CN"/>
        </w:rPr>
      </w:pPr>
      <w:r>
        <w:rPr>
          <w:rFonts w:ascii="仿宋" w:hAnsi="仿宋" w:cs="Times New Roman"/>
          <w:kern w:val="0"/>
          <w:szCs w:val="28"/>
          <w:lang w:val="zh-CN"/>
        </w:rPr>
        <w:t>海上升压站监测</w:t>
      </w:r>
      <w:r>
        <w:rPr>
          <w:rFonts w:ascii="仿宋" w:hAnsi="仿宋" w:cs="Times New Roman" w:hint="eastAsia"/>
          <w:kern w:val="0"/>
          <w:szCs w:val="28"/>
          <w:lang w:val="zh-CN"/>
        </w:rPr>
        <w:t>项目</w:t>
      </w:r>
      <w:r>
        <w:rPr>
          <w:rFonts w:ascii="仿宋" w:hAnsi="仿宋" w:cs="Times New Roman"/>
          <w:kern w:val="0"/>
          <w:szCs w:val="28"/>
          <w:lang w:val="zh-CN"/>
        </w:rPr>
        <w:t>主要包括：基础的不均匀沉降、</w:t>
      </w:r>
      <w:r>
        <w:rPr>
          <w:rFonts w:ascii="仿宋" w:hAnsi="仿宋" w:cs="Times New Roman" w:hint="eastAsia"/>
          <w:kern w:val="0"/>
          <w:szCs w:val="28"/>
          <w:lang w:val="zh-CN"/>
        </w:rPr>
        <w:t>倾斜监测、振动监测、基础应力应变监测、腐蚀电位监测等。</w:t>
      </w:r>
    </w:p>
    <w:p w14:paraId="25A30D30" w14:textId="77777777" w:rsidR="007A23C4" w:rsidRDefault="004D2453">
      <w:pPr>
        <w:widowControl/>
        <w:autoSpaceDE w:val="0"/>
        <w:autoSpaceDN w:val="0"/>
        <w:adjustRightInd w:val="0"/>
        <w:snapToGrid w:val="0"/>
        <w:ind w:firstLine="560"/>
        <w:rPr>
          <w:rFonts w:ascii="仿宋" w:hAnsi="仿宋" w:cs="Times New Roman"/>
          <w:kern w:val="0"/>
          <w:szCs w:val="28"/>
          <w:lang w:val="zh-CN"/>
        </w:rPr>
      </w:pPr>
      <w:r>
        <w:rPr>
          <w:rFonts w:ascii="仿宋" w:hAnsi="仿宋" w:cs="Times New Roman" w:hint="eastAsia"/>
          <w:kern w:val="0"/>
          <w:szCs w:val="28"/>
          <w:lang w:val="zh-CN"/>
        </w:rPr>
        <w:t>（</w:t>
      </w:r>
      <w:r>
        <w:rPr>
          <w:rFonts w:ascii="仿宋" w:hAnsi="仿宋" w:cs="Times New Roman"/>
          <w:kern w:val="0"/>
          <w:szCs w:val="28"/>
          <w:lang w:val="zh-CN"/>
        </w:rPr>
        <w:t>1</w:t>
      </w:r>
      <w:r>
        <w:rPr>
          <w:rFonts w:ascii="仿宋" w:hAnsi="仿宋" w:cs="Times New Roman" w:hint="eastAsia"/>
          <w:kern w:val="0"/>
          <w:szCs w:val="28"/>
          <w:lang w:val="zh-CN"/>
        </w:rPr>
        <w:t>）不均匀沉降监测</w:t>
      </w:r>
    </w:p>
    <w:p w14:paraId="7B3DA8B3" w14:textId="77777777" w:rsidR="007A23C4" w:rsidRDefault="004D2453">
      <w:pPr>
        <w:ind w:firstLine="560"/>
        <w:rPr>
          <w:rFonts w:ascii="仿宋" w:hAnsi="仿宋" w:cs="Times New Roman"/>
          <w:kern w:val="0"/>
          <w:szCs w:val="28"/>
          <w:lang w:val="zh-CN"/>
        </w:rPr>
      </w:pPr>
      <w:r>
        <w:rPr>
          <w:rFonts w:ascii="仿宋" w:hAnsi="仿宋" w:cs="Times New Roman"/>
          <w:kern w:val="0"/>
          <w:szCs w:val="28"/>
          <w:lang w:val="zh-CN"/>
        </w:rPr>
        <w:t>在海上升压站</w:t>
      </w:r>
      <w:r>
        <w:rPr>
          <w:rFonts w:ascii="仿宋" w:hAnsi="仿宋" w:cs="Times New Roman" w:hint="eastAsia"/>
          <w:kern w:val="0"/>
          <w:szCs w:val="28"/>
          <w:lang w:val="zh-CN"/>
        </w:rPr>
        <w:t>高桩承台基础</w:t>
      </w:r>
      <w:r>
        <w:rPr>
          <w:rFonts w:ascii="仿宋" w:hAnsi="仿宋" w:cs="Times New Roman"/>
          <w:kern w:val="0"/>
          <w:szCs w:val="28"/>
          <w:lang w:val="zh-CN"/>
        </w:rPr>
        <w:t>平台上均匀设置</w:t>
      </w:r>
      <w:r>
        <w:rPr>
          <w:rFonts w:ascii="仿宋" w:hAnsi="仿宋" w:cs="Times New Roman"/>
          <w:kern w:val="0"/>
          <w:szCs w:val="28"/>
          <w:lang w:val="zh-CN"/>
        </w:rPr>
        <w:t>4</w:t>
      </w:r>
      <w:r>
        <w:rPr>
          <w:rFonts w:ascii="仿宋" w:hAnsi="仿宋" w:cs="Times New Roman"/>
          <w:kern w:val="0"/>
          <w:szCs w:val="28"/>
          <w:lang w:val="zh-CN"/>
        </w:rPr>
        <w:t>个静力水准测点</w:t>
      </w:r>
      <w:r>
        <w:rPr>
          <w:rFonts w:ascii="仿宋" w:hAnsi="仿宋" w:cs="Times New Roman" w:hint="eastAsia"/>
          <w:kern w:val="0"/>
          <w:szCs w:val="28"/>
          <w:lang w:val="zh-CN"/>
        </w:rPr>
        <w:t>进行不均匀沉降监测</w:t>
      </w:r>
      <w:r>
        <w:rPr>
          <w:rFonts w:ascii="仿宋" w:hAnsi="仿宋" w:cs="Times New Roman"/>
          <w:kern w:val="0"/>
          <w:szCs w:val="28"/>
          <w:lang w:val="zh-CN"/>
        </w:rPr>
        <w:t>。同时，在各静力水准点旁布置</w:t>
      </w:r>
      <w:r>
        <w:rPr>
          <w:rFonts w:ascii="仿宋" w:hAnsi="仿宋" w:cs="Times New Roman"/>
          <w:kern w:val="0"/>
          <w:szCs w:val="28"/>
          <w:lang w:val="zh-CN"/>
        </w:rPr>
        <w:t>1</w:t>
      </w:r>
      <w:r>
        <w:rPr>
          <w:rFonts w:ascii="仿宋" w:hAnsi="仿宋" w:cs="Times New Roman"/>
          <w:kern w:val="0"/>
          <w:szCs w:val="28"/>
          <w:lang w:val="zh-CN"/>
        </w:rPr>
        <w:t>个几何水准测点，便于监测资料进行相互验证。</w:t>
      </w:r>
    </w:p>
    <w:p w14:paraId="077DD90F" w14:textId="77777777" w:rsidR="007A23C4" w:rsidRDefault="004D2453">
      <w:pPr>
        <w:widowControl/>
        <w:autoSpaceDE w:val="0"/>
        <w:autoSpaceDN w:val="0"/>
        <w:adjustRightInd w:val="0"/>
        <w:snapToGrid w:val="0"/>
        <w:ind w:firstLine="560"/>
        <w:rPr>
          <w:rFonts w:ascii="仿宋" w:hAnsi="仿宋" w:cs="Times New Roman"/>
          <w:kern w:val="0"/>
          <w:szCs w:val="28"/>
          <w:lang w:val="zh-CN"/>
        </w:rPr>
      </w:pPr>
      <w:r>
        <w:rPr>
          <w:rFonts w:ascii="仿宋" w:hAnsi="仿宋" w:cs="Times New Roman" w:hint="eastAsia"/>
          <w:kern w:val="0"/>
          <w:szCs w:val="28"/>
          <w:lang w:val="zh-CN"/>
        </w:rPr>
        <w:t>（</w:t>
      </w:r>
      <w:r>
        <w:rPr>
          <w:rFonts w:ascii="仿宋" w:hAnsi="仿宋" w:cs="Times New Roman"/>
          <w:kern w:val="0"/>
          <w:szCs w:val="28"/>
          <w:lang w:val="zh-CN"/>
        </w:rPr>
        <w:t>2</w:t>
      </w:r>
      <w:r>
        <w:rPr>
          <w:rFonts w:ascii="仿宋" w:hAnsi="仿宋" w:cs="Times New Roman" w:hint="eastAsia"/>
          <w:kern w:val="0"/>
          <w:szCs w:val="28"/>
          <w:lang w:val="zh-CN"/>
        </w:rPr>
        <w:t>）倾斜监测</w:t>
      </w:r>
    </w:p>
    <w:p w14:paraId="01FCDC03" w14:textId="77777777" w:rsidR="007A23C4" w:rsidRDefault="004D2453">
      <w:pPr>
        <w:ind w:firstLine="560"/>
        <w:rPr>
          <w:rFonts w:ascii="仿宋" w:hAnsi="仿宋" w:cs="Times New Roman"/>
          <w:kern w:val="0"/>
          <w:szCs w:val="28"/>
          <w:lang w:val="zh-CN"/>
        </w:rPr>
      </w:pPr>
      <w:r>
        <w:rPr>
          <w:rFonts w:ascii="仿宋" w:hAnsi="仿宋" w:cs="Times New Roman"/>
          <w:kern w:val="0"/>
          <w:szCs w:val="28"/>
          <w:lang w:val="zh-CN"/>
        </w:rPr>
        <w:t>在海上升压站的一层主立柱和</w:t>
      </w:r>
      <w:r>
        <w:rPr>
          <w:rFonts w:ascii="仿宋" w:hAnsi="仿宋" w:cs="Times New Roman" w:hint="eastAsia"/>
          <w:kern w:val="0"/>
          <w:szCs w:val="28"/>
          <w:lang w:val="zh-CN"/>
        </w:rPr>
        <w:t>三</w:t>
      </w:r>
      <w:r>
        <w:rPr>
          <w:rFonts w:ascii="仿宋" w:hAnsi="仿宋" w:cs="Times New Roman"/>
          <w:kern w:val="0"/>
          <w:szCs w:val="28"/>
          <w:lang w:val="zh-CN"/>
        </w:rPr>
        <w:t>层主立柱各布置</w:t>
      </w:r>
      <w:r>
        <w:rPr>
          <w:rFonts w:ascii="仿宋" w:hAnsi="仿宋" w:cs="Times New Roman"/>
          <w:kern w:val="0"/>
          <w:szCs w:val="28"/>
          <w:lang w:val="zh-CN"/>
        </w:rPr>
        <w:t>2</w:t>
      </w:r>
      <w:r>
        <w:rPr>
          <w:rFonts w:ascii="仿宋" w:hAnsi="仿宋" w:cs="Times New Roman"/>
          <w:kern w:val="0"/>
          <w:szCs w:val="28"/>
          <w:lang w:val="zh-CN"/>
        </w:rPr>
        <w:t>套双向倾角仪（水平</w:t>
      </w:r>
      <w:r>
        <w:rPr>
          <w:rFonts w:ascii="仿宋" w:hAnsi="仿宋" w:cs="Times New Roman"/>
          <w:kern w:val="0"/>
          <w:szCs w:val="28"/>
          <w:lang w:val="zh-CN"/>
        </w:rPr>
        <w:t>X</w:t>
      </w:r>
      <w:r>
        <w:rPr>
          <w:rFonts w:ascii="仿宋" w:hAnsi="仿宋" w:cs="Times New Roman"/>
          <w:kern w:val="0"/>
          <w:szCs w:val="28"/>
          <w:lang w:val="zh-CN"/>
        </w:rPr>
        <w:t>、</w:t>
      </w:r>
      <w:r>
        <w:rPr>
          <w:rFonts w:ascii="仿宋" w:hAnsi="仿宋" w:cs="Times New Roman"/>
          <w:kern w:val="0"/>
          <w:szCs w:val="28"/>
          <w:lang w:val="zh-CN"/>
        </w:rPr>
        <w:t>Y</w:t>
      </w:r>
      <w:r>
        <w:rPr>
          <w:rFonts w:ascii="仿宋" w:hAnsi="仿宋" w:cs="Times New Roman"/>
          <w:kern w:val="0"/>
          <w:szCs w:val="28"/>
          <w:lang w:val="zh-CN"/>
        </w:rPr>
        <w:t>向，互成</w:t>
      </w:r>
      <w:r>
        <w:rPr>
          <w:rFonts w:ascii="仿宋" w:hAnsi="仿宋" w:cs="Times New Roman"/>
          <w:kern w:val="0"/>
          <w:szCs w:val="28"/>
          <w:lang w:val="zh-CN"/>
        </w:rPr>
        <w:t>90°</w:t>
      </w:r>
      <w:r>
        <w:rPr>
          <w:rFonts w:ascii="仿宋" w:hAnsi="仿宋" w:cs="Times New Roman"/>
          <w:kern w:val="0"/>
          <w:szCs w:val="28"/>
          <w:lang w:val="zh-CN"/>
        </w:rPr>
        <w:t>），进行升压站平台运行期倾斜监测，共布置</w:t>
      </w:r>
      <w:r>
        <w:rPr>
          <w:rFonts w:ascii="仿宋" w:hAnsi="仿宋" w:cs="Times New Roman"/>
          <w:kern w:val="0"/>
          <w:szCs w:val="28"/>
          <w:lang w:val="zh-CN"/>
        </w:rPr>
        <w:t>4</w:t>
      </w:r>
      <w:r>
        <w:rPr>
          <w:rFonts w:ascii="仿宋" w:hAnsi="仿宋" w:cs="Times New Roman"/>
          <w:kern w:val="0"/>
          <w:szCs w:val="28"/>
          <w:lang w:val="zh-CN"/>
        </w:rPr>
        <w:t>套双向倾角仪。</w:t>
      </w:r>
    </w:p>
    <w:p w14:paraId="5C90FE1C" w14:textId="77777777" w:rsidR="007A23C4" w:rsidRDefault="004D2453">
      <w:pPr>
        <w:widowControl/>
        <w:autoSpaceDE w:val="0"/>
        <w:autoSpaceDN w:val="0"/>
        <w:adjustRightInd w:val="0"/>
        <w:snapToGrid w:val="0"/>
        <w:ind w:firstLine="560"/>
        <w:rPr>
          <w:rFonts w:ascii="仿宋" w:hAnsi="仿宋" w:cs="Times New Roman"/>
          <w:kern w:val="0"/>
          <w:szCs w:val="28"/>
          <w:lang w:val="zh-CN"/>
        </w:rPr>
      </w:pPr>
      <w:r>
        <w:rPr>
          <w:rFonts w:ascii="仿宋" w:hAnsi="仿宋" w:cs="Times New Roman" w:hint="eastAsia"/>
          <w:kern w:val="0"/>
          <w:szCs w:val="28"/>
          <w:lang w:val="zh-CN"/>
        </w:rPr>
        <w:t>（</w:t>
      </w:r>
      <w:r>
        <w:rPr>
          <w:rFonts w:ascii="仿宋" w:hAnsi="仿宋" w:cs="Times New Roman"/>
          <w:kern w:val="0"/>
          <w:szCs w:val="28"/>
          <w:lang w:val="zh-CN"/>
        </w:rPr>
        <w:t>3</w:t>
      </w:r>
      <w:r>
        <w:rPr>
          <w:rFonts w:ascii="仿宋" w:hAnsi="仿宋" w:cs="Times New Roman" w:hint="eastAsia"/>
          <w:kern w:val="0"/>
          <w:szCs w:val="28"/>
          <w:lang w:val="zh-CN"/>
        </w:rPr>
        <w:t>）振动监测</w:t>
      </w:r>
    </w:p>
    <w:p w14:paraId="417159A8" w14:textId="77777777" w:rsidR="007A23C4" w:rsidRDefault="004D2453">
      <w:pPr>
        <w:widowControl/>
        <w:autoSpaceDE w:val="0"/>
        <w:autoSpaceDN w:val="0"/>
        <w:adjustRightInd w:val="0"/>
        <w:snapToGrid w:val="0"/>
        <w:ind w:firstLine="560"/>
        <w:rPr>
          <w:rFonts w:ascii="仿宋" w:hAnsi="仿宋" w:cs="Times New Roman"/>
          <w:kern w:val="0"/>
          <w:szCs w:val="28"/>
          <w:lang w:val="zh-CN"/>
        </w:rPr>
      </w:pPr>
      <w:r>
        <w:rPr>
          <w:rFonts w:ascii="仿宋" w:hAnsi="仿宋" w:cs="Times New Roman"/>
          <w:kern w:val="0"/>
          <w:szCs w:val="28"/>
          <w:lang w:val="zh-CN"/>
        </w:rPr>
        <w:t>在海上升压站的一层主立柱和</w:t>
      </w:r>
      <w:r>
        <w:rPr>
          <w:rFonts w:ascii="仿宋" w:hAnsi="仿宋" w:cs="Times New Roman" w:hint="eastAsia"/>
          <w:kern w:val="0"/>
          <w:szCs w:val="28"/>
          <w:lang w:val="zh-CN"/>
        </w:rPr>
        <w:t>三</w:t>
      </w:r>
      <w:r>
        <w:rPr>
          <w:rFonts w:ascii="仿宋" w:hAnsi="仿宋" w:cs="Times New Roman"/>
          <w:kern w:val="0"/>
          <w:szCs w:val="28"/>
          <w:lang w:val="zh-CN"/>
        </w:rPr>
        <w:t>层主立柱各布置</w:t>
      </w:r>
      <w:r>
        <w:rPr>
          <w:rFonts w:ascii="仿宋" w:hAnsi="仿宋" w:cs="Times New Roman"/>
          <w:kern w:val="0"/>
          <w:szCs w:val="28"/>
          <w:lang w:val="zh-CN"/>
        </w:rPr>
        <w:t>2</w:t>
      </w:r>
      <w:r>
        <w:rPr>
          <w:rFonts w:ascii="仿宋" w:hAnsi="仿宋" w:cs="Times New Roman"/>
          <w:kern w:val="0"/>
          <w:szCs w:val="28"/>
          <w:lang w:val="zh-CN"/>
        </w:rPr>
        <w:t>套三向加速度计，以监测升压站平台运行期振动情况，共计</w:t>
      </w:r>
      <w:r>
        <w:rPr>
          <w:rFonts w:ascii="仿宋" w:hAnsi="仿宋" w:cs="Times New Roman"/>
          <w:kern w:val="0"/>
          <w:szCs w:val="28"/>
          <w:lang w:val="zh-CN"/>
        </w:rPr>
        <w:t>4</w:t>
      </w:r>
      <w:r>
        <w:rPr>
          <w:rFonts w:ascii="仿宋" w:hAnsi="仿宋" w:cs="Times New Roman"/>
          <w:kern w:val="0"/>
          <w:szCs w:val="28"/>
          <w:lang w:val="zh-CN"/>
        </w:rPr>
        <w:t>套三向加速度计。</w:t>
      </w:r>
    </w:p>
    <w:p w14:paraId="34895893" w14:textId="77777777" w:rsidR="007A23C4" w:rsidRDefault="004D2453">
      <w:pPr>
        <w:widowControl/>
        <w:autoSpaceDE w:val="0"/>
        <w:autoSpaceDN w:val="0"/>
        <w:adjustRightInd w:val="0"/>
        <w:snapToGrid w:val="0"/>
        <w:ind w:firstLine="560"/>
        <w:rPr>
          <w:rFonts w:ascii="仿宋" w:hAnsi="仿宋" w:cs="Times New Roman"/>
          <w:kern w:val="0"/>
          <w:szCs w:val="28"/>
          <w:lang w:val="zh-CN"/>
        </w:rPr>
      </w:pPr>
      <w:r>
        <w:rPr>
          <w:rFonts w:ascii="仿宋" w:hAnsi="仿宋" w:cs="Times New Roman" w:hint="eastAsia"/>
          <w:kern w:val="0"/>
          <w:szCs w:val="28"/>
          <w:lang w:val="zh-CN"/>
        </w:rPr>
        <w:t>（</w:t>
      </w:r>
      <w:r>
        <w:rPr>
          <w:rFonts w:ascii="仿宋" w:hAnsi="仿宋" w:cs="Times New Roman"/>
          <w:kern w:val="0"/>
          <w:szCs w:val="28"/>
          <w:lang w:val="zh-CN"/>
        </w:rPr>
        <w:t>4</w:t>
      </w:r>
      <w:r>
        <w:rPr>
          <w:rFonts w:ascii="仿宋" w:hAnsi="仿宋" w:cs="Times New Roman" w:hint="eastAsia"/>
          <w:kern w:val="0"/>
          <w:szCs w:val="28"/>
          <w:lang w:val="zh-CN"/>
        </w:rPr>
        <w:t>）结构应力应变监测</w:t>
      </w:r>
    </w:p>
    <w:p w14:paraId="1417D160" w14:textId="77777777" w:rsidR="007A23C4" w:rsidRDefault="004D2453">
      <w:pPr>
        <w:ind w:firstLine="560"/>
        <w:rPr>
          <w:rFonts w:ascii="仿宋" w:hAnsi="仿宋" w:cs="Times New Roman"/>
          <w:kern w:val="0"/>
          <w:szCs w:val="28"/>
          <w:lang w:val="zh-CN"/>
        </w:rPr>
      </w:pPr>
      <w:r>
        <w:rPr>
          <w:rFonts w:ascii="仿宋" w:hAnsi="仿宋" w:cs="Times New Roman"/>
          <w:kern w:val="0"/>
          <w:szCs w:val="28"/>
          <w:lang w:val="zh-CN"/>
        </w:rPr>
        <w:t>根据结构计算成果，在升压站</w:t>
      </w:r>
      <w:r>
        <w:rPr>
          <w:rFonts w:ascii="仿宋" w:hAnsi="仿宋" w:cs="Times New Roman" w:hint="eastAsia"/>
          <w:kern w:val="0"/>
          <w:szCs w:val="28"/>
          <w:lang w:val="zh-CN"/>
        </w:rPr>
        <w:t>基础</w:t>
      </w:r>
      <w:r>
        <w:rPr>
          <w:rFonts w:ascii="仿宋" w:hAnsi="仿宋" w:cs="Times New Roman"/>
          <w:kern w:val="0"/>
          <w:szCs w:val="28"/>
          <w:lang w:val="zh-CN"/>
        </w:rPr>
        <w:t>主要的直桩</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1</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4</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9</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10</w:t>
      </w:r>
      <w:r>
        <w:rPr>
          <w:rFonts w:ascii="仿宋" w:hAnsi="仿宋" w:cs="Times New Roman" w:hint="eastAsia"/>
          <w:kern w:val="0"/>
          <w:szCs w:val="28"/>
          <w:lang w:val="zh-CN"/>
        </w:rPr>
        <w:t>、</w:t>
      </w:r>
      <w:r>
        <w:rPr>
          <w:rFonts w:ascii="仿宋" w:hAnsi="仿宋" w:cs="Times New Roman" w:hint="eastAsia"/>
          <w:kern w:val="0"/>
          <w:szCs w:val="28"/>
          <w:lang w:val="zh-CN"/>
        </w:rPr>
        <w:lastRenderedPageBreak/>
        <w:t>Z</w:t>
      </w:r>
      <w:r>
        <w:rPr>
          <w:rFonts w:ascii="仿宋" w:hAnsi="仿宋" w:cs="Times New Roman"/>
          <w:kern w:val="0"/>
          <w:szCs w:val="28"/>
          <w:lang w:val="zh-CN"/>
        </w:rPr>
        <w:t>15</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16</w:t>
      </w:r>
      <w:r>
        <w:rPr>
          <w:rFonts w:ascii="仿宋" w:hAnsi="仿宋" w:cs="Times New Roman" w:hint="eastAsia"/>
          <w:kern w:val="0"/>
          <w:szCs w:val="28"/>
          <w:lang w:val="zh-CN"/>
        </w:rPr>
        <w:t>）</w:t>
      </w:r>
      <w:r>
        <w:rPr>
          <w:rFonts w:ascii="仿宋" w:hAnsi="仿宋" w:cs="Times New Roman"/>
          <w:kern w:val="0"/>
          <w:szCs w:val="28"/>
          <w:lang w:val="zh-CN"/>
        </w:rPr>
        <w:t>、斜桩</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5</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7</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18</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20</w:t>
      </w:r>
      <w:r>
        <w:rPr>
          <w:rFonts w:ascii="仿宋" w:hAnsi="仿宋" w:cs="Times New Roman" w:hint="eastAsia"/>
          <w:kern w:val="0"/>
          <w:szCs w:val="28"/>
          <w:lang w:val="zh-CN"/>
        </w:rPr>
        <w:t>）</w:t>
      </w:r>
      <w:r>
        <w:rPr>
          <w:rFonts w:ascii="仿宋" w:hAnsi="仿宋" w:cs="Times New Roman"/>
          <w:kern w:val="0"/>
          <w:szCs w:val="28"/>
          <w:lang w:val="zh-CN"/>
        </w:rPr>
        <w:t>上部设置钢板应力监测，监测结构应力，共计布置钢板应力计</w:t>
      </w:r>
      <w:r>
        <w:rPr>
          <w:rFonts w:ascii="仿宋" w:hAnsi="仿宋" w:cs="Times New Roman"/>
          <w:kern w:val="0"/>
          <w:szCs w:val="28"/>
          <w:lang w:val="zh-CN"/>
        </w:rPr>
        <w:t>10</w:t>
      </w:r>
      <w:r>
        <w:rPr>
          <w:rFonts w:ascii="仿宋" w:hAnsi="仿宋" w:cs="Times New Roman"/>
          <w:kern w:val="0"/>
          <w:szCs w:val="28"/>
          <w:lang w:val="zh-CN"/>
        </w:rPr>
        <w:t>支。</w:t>
      </w:r>
    </w:p>
    <w:p w14:paraId="70C81EC6" w14:textId="77777777" w:rsidR="007A23C4" w:rsidRDefault="004D2453">
      <w:pPr>
        <w:ind w:firstLine="560"/>
        <w:rPr>
          <w:rFonts w:ascii="仿宋" w:hAnsi="仿宋" w:cs="Times New Roman"/>
          <w:kern w:val="0"/>
          <w:szCs w:val="28"/>
          <w:lang w:val="zh-CN"/>
        </w:rPr>
      </w:pPr>
      <w:r>
        <w:rPr>
          <w:rFonts w:ascii="仿宋" w:hAnsi="仿宋" w:cs="Times New Roman"/>
          <w:kern w:val="0"/>
          <w:szCs w:val="28"/>
          <w:lang w:val="zh-CN"/>
        </w:rPr>
        <w:t>在承台内部主要直桩</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1</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4</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15</w:t>
      </w:r>
      <w:r>
        <w:rPr>
          <w:rFonts w:ascii="仿宋" w:hAnsi="仿宋" w:cs="Times New Roman" w:hint="eastAsia"/>
          <w:kern w:val="0"/>
          <w:szCs w:val="28"/>
          <w:lang w:val="zh-CN"/>
        </w:rPr>
        <w:t>）</w:t>
      </w:r>
      <w:r>
        <w:rPr>
          <w:rFonts w:ascii="仿宋" w:hAnsi="仿宋" w:cs="Times New Roman"/>
          <w:kern w:val="0"/>
          <w:szCs w:val="28"/>
          <w:lang w:val="zh-CN"/>
        </w:rPr>
        <w:t>、斜桩</w:t>
      </w:r>
      <w:r>
        <w:rPr>
          <w:rFonts w:ascii="仿宋" w:hAnsi="仿宋" w:cs="Times New Roman" w:hint="eastAsia"/>
          <w:kern w:val="0"/>
          <w:szCs w:val="28"/>
          <w:lang w:val="zh-CN"/>
        </w:rPr>
        <w:t>（</w:t>
      </w:r>
      <w:r>
        <w:rPr>
          <w:rFonts w:ascii="仿宋" w:hAnsi="仿宋" w:cs="Times New Roman" w:hint="eastAsia"/>
          <w:kern w:val="0"/>
          <w:szCs w:val="28"/>
          <w:lang w:val="zh-CN"/>
        </w:rPr>
        <w:t>Z</w:t>
      </w:r>
      <w:r>
        <w:rPr>
          <w:rFonts w:ascii="仿宋" w:hAnsi="仿宋" w:cs="Times New Roman"/>
          <w:kern w:val="0"/>
          <w:szCs w:val="28"/>
          <w:lang w:val="zh-CN"/>
        </w:rPr>
        <w:t>18</w:t>
      </w:r>
      <w:r>
        <w:rPr>
          <w:rFonts w:ascii="仿宋" w:hAnsi="仿宋" w:cs="Times New Roman" w:hint="eastAsia"/>
          <w:kern w:val="0"/>
          <w:szCs w:val="28"/>
          <w:lang w:val="zh-CN"/>
        </w:rPr>
        <w:t>）附近</w:t>
      </w:r>
      <w:r>
        <w:rPr>
          <w:rFonts w:ascii="仿宋" w:hAnsi="仿宋" w:cs="Times New Roman"/>
          <w:kern w:val="0"/>
          <w:szCs w:val="28"/>
          <w:lang w:val="zh-CN"/>
        </w:rPr>
        <w:t>共布置</w:t>
      </w:r>
      <w:r>
        <w:rPr>
          <w:rFonts w:ascii="仿宋" w:hAnsi="仿宋" w:cs="Times New Roman"/>
          <w:kern w:val="0"/>
          <w:szCs w:val="28"/>
          <w:lang w:val="zh-CN"/>
        </w:rPr>
        <w:t>4</w:t>
      </w:r>
      <w:r>
        <w:rPr>
          <w:rFonts w:ascii="仿宋" w:hAnsi="仿宋" w:cs="Times New Roman"/>
          <w:kern w:val="0"/>
          <w:szCs w:val="28"/>
          <w:lang w:val="zh-CN"/>
        </w:rPr>
        <w:t>支钢筋计</w:t>
      </w:r>
      <w:r>
        <w:rPr>
          <w:rFonts w:ascii="仿宋" w:hAnsi="仿宋" w:cs="Times New Roman" w:hint="eastAsia"/>
          <w:kern w:val="0"/>
          <w:szCs w:val="28"/>
          <w:lang w:val="zh-CN"/>
        </w:rPr>
        <w:t>、</w:t>
      </w:r>
      <w:r>
        <w:rPr>
          <w:rFonts w:ascii="仿宋" w:hAnsi="仿宋" w:cs="Times New Roman"/>
          <w:kern w:val="0"/>
          <w:szCs w:val="28"/>
          <w:lang w:val="zh-CN"/>
        </w:rPr>
        <w:t>4</w:t>
      </w:r>
      <w:r>
        <w:rPr>
          <w:rFonts w:ascii="仿宋" w:hAnsi="仿宋" w:cs="Times New Roman"/>
          <w:kern w:val="0"/>
          <w:szCs w:val="28"/>
          <w:lang w:val="zh-CN"/>
        </w:rPr>
        <w:t>支应变计</w:t>
      </w:r>
      <w:r>
        <w:rPr>
          <w:rFonts w:ascii="仿宋" w:hAnsi="仿宋" w:cs="Times New Roman" w:hint="eastAsia"/>
          <w:kern w:val="0"/>
          <w:szCs w:val="28"/>
          <w:lang w:val="zh-CN"/>
        </w:rPr>
        <w:t>和</w:t>
      </w:r>
      <w:r>
        <w:rPr>
          <w:rFonts w:ascii="仿宋" w:hAnsi="仿宋" w:cs="Times New Roman"/>
          <w:kern w:val="0"/>
          <w:szCs w:val="28"/>
          <w:lang w:val="zh-CN"/>
        </w:rPr>
        <w:t>4</w:t>
      </w:r>
      <w:r>
        <w:rPr>
          <w:rFonts w:ascii="仿宋" w:hAnsi="仿宋" w:cs="Times New Roman"/>
          <w:kern w:val="0"/>
          <w:szCs w:val="28"/>
          <w:lang w:val="zh-CN"/>
        </w:rPr>
        <w:t>支无应力计，监测承台内部结构应力。</w:t>
      </w:r>
    </w:p>
    <w:p w14:paraId="48517609" w14:textId="77777777" w:rsidR="007A23C4" w:rsidRDefault="004D2453">
      <w:pPr>
        <w:widowControl/>
        <w:autoSpaceDE w:val="0"/>
        <w:autoSpaceDN w:val="0"/>
        <w:adjustRightInd w:val="0"/>
        <w:snapToGrid w:val="0"/>
        <w:ind w:firstLine="560"/>
        <w:rPr>
          <w:rFonts w:ascii="仿宋" w:hAnsi="仿宋" w:cs="Times New Roman"/>
          <w:kern w:val="0"/>
          <w:szCs w:val="28"/>
          <w:lang w:val="zh-CN"/>
        </w:rPr>
      </w:pPr>
      <w:bookmarkStart w:id="3" w:name="_Toc31787"/>
      <w:r>
        <w:rPr>
          <w:rFonts w:ascii="仿宋" w:hAnsi="仿宋" w:cs="Times New Roman" w:hint="eastAsia"/>
          <w:kern w:val="0"/>
          <w:szCs w:val="28"/>
          <w:lang w:val="zh-CN"/>
        </w:rPr>
        <w:t>（</w:t>
      </w:r>
      <w:r>
        <w:rPr>
          <w:rFonts w:ascii="仿宋" w:hAnsi="仿宋" w:cs="Times New Roman"/>
          <w:kern w:val="0"/>
          <w:szCs w:val="28"/>
          <w:lang w:val="zh-CN"/>
        </w:rPr>
        <w:t>5</w:t>
      </w:r>
      <w:r>
        <w:rPr>
          <w:rFonts w:ascii="仿宋" w:hAnsi="仿宋" w:cs="Times New Roman" w:hint="eastAsia"/>
          <w:kern w:val="0"/>
          <w:szCs w:val="28"/>
          <w:lang w:val="zh-CN"/>
        </w:rPr>
        <w:t>）基础腐蚀电位监测</w:t>
      </w:r>
      <w:bookmarkEnd w:id="3"/>
    </w:p>
    <w:p w14:paraId="782A0484" w14:textId="77777777" w:rsidR="007A23C4" w:rsidRDefault="004D2453">
      <w:pPr>
        <w:ind w:firstLine="560"/>
        <w:rPr>
          <w:rFonts w:ascii="宋体" w:eastAsia="宋体" w:hAnsi="宋体" w:cs="Times New Roman"/>
          <w:kern w:val="0"/>
          <w:sz w:val="24"/>
          <w:lang w:val="zh-CN"/>
        </w:rPr>
      </w:pPr>
      <w:r>
        <w:rPr>
          <w:rFonts w:ascii="仿宋" w:hAnsi="仿宋" w:cs="Times New Roman"/>
          <w:kern w:val="0"/>
          <w:szCs w:val="28"/>
          <w:lang w:val="zh-CN"/>
        </w:rPr>
        <w:t>在海上升压站的钢管桩布置</w:t>
      </w:r>
      <w:r>
        <w:rPr>
          <w:rFonts w:ascii="仿宋" w:hAnsi="仿宋" w:cs="Times New Roman"/>
          <w:kern w:val="0"/>
          <w:szCs w:val="28"/>
          <w:lang w:val="zh-CN"/>
        </w:rPr>
        <w:t>1</w:t>
      </w:r>
      <w:r>
        <w:rPr>
          <w:rFonts w:ascii="仿宋" w:hAnsi="仿宋" w:cs="Times New Roman"/>
          <w:kern w:val="0"/>
          <w:szCs w:val="28"/>
          <w:lang w:val="zh-CN"/>
        </w:rPr>
        <w:t>个腐蚀电位测点，测点布置在极端低水位和设计低水</w:t>
      </w:r>
      <w:r>
        <w:rPr>
          <w:rFonts w:ascii="仿宋" w:hAnsi="仿宋" w:cs="Times New Roman" w:hint="eastAsia"/>
          <w:kern w:val="0"/>
          <w:szCs w:val="28"/>
          <w:lang w:val="zh-CN"/>
        </w:rPr>
        <w:t>位之间。</w:t>
      </w:r>
    </w:p>
    <w:p w14:paraId="7EFC4691" w14:textId="77777777" w:rsidR="007A23C4" w:rsidRDefault="004D2453">
      <w:pPr>
        <w:pStyle w:val="af2"/>
        <w:spacing w:before="156"/>
        <w:rPr>
          <w:rFonts w:ascii="仿宋" w:hAnsi="仿宋"/>
        </w:rPr>
      </w:pPr>
      <w:r>
        <w:rPr>
          <w:rFonts w:ascii="仿宋" w:hAnsi="仿宋" w:cstheme="minorBidi" w:hint="eastAsia"/>
          <w:b w:val="0"/>
          <w:kern w:val="0"/>
        </w:rPr>
        <w:t>表</w:t>
      </w:r>
      <w:r>
        <w:rPr>
          <w:rFonts w:ascii="仿宋" w:hAnsi="仿宋" w:cstheme="minorBidi" w:hint="eastAsia"/>
          <w:b w:val="0"/>
          <w:kern w:val="0"/>
        </w:rPr>
        <w:t xml:space="preserve"> </w:t>
      </w:r>
      <w:r>
        <w:rPr>
          <w:rFonts w:ascii="仿宋" w:hAnsi="仿宋" w:cstheme="minorBidi"/>
          <w:b w:val="0"/>
          <w:kern w:val="0"/>
        </w:rPr>
        <w:fldChar w:fldCharType="begin"/>
      </w:r>
      <w:r>
        <w:rPr>
          <w:rFonts w:ascii="仿宋" w:hAnsi="仿宋" w:cstheme="minorBidi"/>
          <w:b w:val="0"/>
          <w:kern w:val="0"/>
        </w:rPr>
        <w:instrText xml:space="preserve"> </w:instrText>
      </w:r>
      <w:r>
        <w:rPr>
          <w:rFonts w:ascii="仿宋" w:hAnsi="仿宋" w:cstheme="minorBidi" w:hint="eastAsia"/>
          <w:b w:val="0"/>
          <w:kern w:val="0"/>
        </w:rPr>
        <w:instrText>STYLEREF 2 \s</w:instrText>
      </w:r>
      <w:r>
        <w:rPr>
          <w:rFonts w:ascii="仿宋" w:hAnsi="仿宋" w:cstheme="minorBidi"/>
          <w:b w:val="0"/>
          <w:kern w:val="0"/>
        </w:rPr>
        <w:instrText xml:space="preserve"> </w:instrText>
      </w:r>
      <w:r>
        <w:rPr>
          <w:rFonts w:ascii="仿宋" w:hAnsi="仿宋" w:cstheme="minorBidi"/>
          <w:b w:val="0"/>
          <w:kern w:val="0"/>
        </w:rPr>
        <w:fldChar w:fldCharType="separate"/>
      </w:r>
      <w:r>
        <w:rPr>
          <w:rFonts w:ascii="仿宋" w:hAnsi="仿宋" w:cstheme="minorBidi"/>
          <w:b w:val="0"/>
          <w:kern w:val="0"/>
        </w:rPr>
        <w:t>0</w:t>
      </w:r>
      <w:r>
        <w:rPr>
          <w:rFonts w:ascii="仿宋" w:hAnsi="仿宋" w:cstheme="minorBidi"/>
          <w:b w:val="0"/>
          <w:kern w:val="0"/>
        </w:rPr>
        <w:fldChar w:fldCharType="end"/>
      </w:r>
      <w:r>
        <w:rPr>
          <w:rFonts w:ascii="仿宋" w:hAnsi="仿宋" w:cstheme="minorBidi"/>
          <w:b w:val="0"/>
          <w:kern w:val="0"/>
        </w:rPr>
        <w:noBreakHyphen/>
      </w:r>
      <w:r>
        <w:rPr>
          <w:rFonts w:ascii="仿宋" w:hAnsi="仿宋" w:cstheme="minorBidi"/>
          <w:b w:val="0"/>
          <w:kern w:val="0"/>
        </w:rPr>
        <w:fldChar w:fldCharType="begin"/>
      </w:r>
      <w:r>
        <w:rPr>
          <w:rFonts w:ascii="仿宋" w:hAnsi="仿宋" w:cstheme="minorBidi"/>
          <w:b w:val="0"/>
          <w:kern w:val="0"/>
        </w:rPr>
        <w:instrText xml:space="preserve"> </w:instrText>
      </w:r>
      <w:r>
        <w:rPr>
          <w:rFonts w:ascii="仿宋" w:hAnsi="仿宋" w:cstheme="minorBidi" w:hint="eastAsia"/>
          <w:b w:val="0"/>
          <w:kern w:val="0"/>
        </w:rPr>
        <w:instrText xml:space="preserve">SEQ </w:instrText>
      </w:r>
      <w:r>
        <w:rPr>
          <w:rFonts w:ascii="仿宋" w:hAnsi="仿宋" w:cstheme="minorBidi" w:hint="eastAsia"/>
          <w:b w:val="0"/>
          <w:kern w:val="0"/>
        </w:rPr>
        <w:instrText>表</w:instrText>
      </w:r>
      <w:r>
        <w:rPr>
          <w:rFonts w:ascii="仿宋" w:hAnsi="仿宋" w:cstheme="minorBidi" w:hint="eastAsia"/>
          <w:b w:val="0"/>
          <w:kern w:val="0"/>
        </w:rPr>
        <w:instrText xml:space="preserve"> \* ARABIC \s 2</w:instrText>
      </w:r>
      <w:r>
        <w:rPr>
          <w:rFonts w:ascii="仿宋" w:hAnsi="仿宋" w:cstheme="minorBidi"/>
          <w:b w:val="0"/>
          <w:kern w:val="0"/>
        </w:rPr>
        <w:instrText xml:space="preserve"> </w:instrText>
      </w:r>
      <w:r>
        <w:rPr>
          <w:rFonts w:ascii="仿宋" w:hAnsi="仿宋" w:cstheme="minorBidi"/>
          <w:b w:val="0"/>
          <w:kern w:val="0"/>
        </w:rPr>
        <w:fldChar w:fldCharType="separate"/>
      </w:r>
      <w:r>
        <w:rPr>
          <w:rFonts w:ascii="仿宋" w:hAnsi="仿宋" w:cstheme="minorBidi"/>
          <w:b w:val="0"/>
          <w:kern w:val="0"/>
        </w:rPr>
        <w:t>1</w:t>
      </w:r>
      <w:r>
        <w:rPr>
          <w:rFonts w:ascii="仿宋" w:hAnsi="仿宋" w:cstheme="minorBidi"/>
          <w:b w:val="0"/>
          <w:kern w:val="0"/>
        </w:rPr>
        <w:fldChar w:fldCharType="end"/>
      </w:r>
      <w:r>
        <w:rPr>
          <w:rFonts w:ascii="仿宋" w:hAnsi="仿宋" w:cs="黑体"/>
          <w:b w:val="0"/>
          <w:kern w:val="0"/>
        </w:rPr>
        <w:t>海上升压站监测项目及频次要求</w:t>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223"/>
        <w:gridCol w:w="1921"/>
        <w:gridCol w:w="788"/>
        <w:gridCol w:w="2417"/>
        <w:gridCol w:w="1148"/>
      </w:tblGrid>
      <w:tr w:rsidR="007A23C4" w14:paraId="2E4789AF" w14:textId="77777777">
        <w:trPr>
          <w:trHeight w:val="454"/>
          <w:tblHeader/>
        </w:trPr>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14:paraId="2F2C2A61" w14:textId="77777777" w:rsidR="007A23C4" w:rsidRDefault="004D2453">
            <w:pPr>
              <w:pStyle w:val="af3"/>
              <w:rPr>
                <w:rFonts w:ascii="仿宋" w:eastAsia="仿宋" w:hAnsi="仿宋"/>
              </w:rPr>
            </w:pPr>
            <w:r>
              <w:rPr>
                <w:rFonts w:ascii="仿宋" w:eastAsia="仿宋" w:hAnsi="仿宋"/>
              </w:rPr>
              <w:t>监测项目</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14:paraId="4C628EE6" w14:textId="77777777" w:rsidR="007A23C4" w:rsidRDefault="004D2453">
            <w:pPr>
              <w:pStyle w:val="af3"/>
              <w:rPr>
                <w:rFonts w:ascii="仿宋" w:eastAsia="仿宋" w:hAnsi="仿宋"/>
              </w:rPr>
            </w:pPr>
            <w:r>
              <w:rPr>
                <w:rFonts w:ascii="仿宋" w:eastAsia="仿宋" w:hAnsi="仿宋"/>
              </w:rPr>
              <w:t>监测仪器</w:t>
            </w:r>
          </w:p>
        </w:tc>
        <w:tc>
          <w:tcPr>
            <w:tcW w:w="1126" w:type="pct"/>
            <w:tcBorders>
              <w:top w:val="single" w:sz="4" w:space="0" w:color="auto"/>
              <w:left w:val="single" w:sz="4" w:space="0" w:color="auto"/>
              <w:bottom w:val="single" w:sz="4" w:space="0" w:color="auto"/>
              <w:right w:val="single" w:sz="4" w:space="0" w:color="auto"/>
            </w:tcBorders>
            <w:shd w:val="clear" w:color="auto" w:fill="auto"/>
            <w:vAlign w:val="center"/>
          </w:tcPr>
          <w:p w14:paraId="7C10E837" w14:textId="77777777" w:rsidR="007A23C4" w:rsidRDefault="004D2453">
            <w:pPr>
              <w:pStyle w:val="af3"/>
              <w:rPr>
                <w:rFonts w:ascii="仿宋" w:eastAsia="仿宋" w:hAnsi="仿宋"/>
              </w:rPr>
            </w:pPr>
            <w:r>
              <w:rPr>
                <w:rFonts w:ascii="仿宋" w:eastAsia="仿宋" w:hAnsi="仿宋"/>
              </w:rPr>
              <w:t>测点编号</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2FA97DF1" w14:textId="77777777" w:rsidR="007A23C4" w:rsidRDefault="004D2453">
            <w:pPr>
              <w:pStyle w:val="af3"/>
              <w:rPr>
                <w:rFonts w:ascii="仿宋" w:eastAsia="仿宋" w:hAnsi="仿宋"/>
              </w:rPr>
            </w:pPr>
            <w:r>
              <w:rPr>
                <w:rFonts w:ascii="仿宋" w:eastAsia="仿宋" w:hAnsi="仿宋"/>
              </w:rPr>
              <w:t>测点</w:t>
            </w:r>
          </w:p>
          <w:p w14:paraId="1451590D" w14:textId="77777777" w:rsidR="007A23C4" w:rsidRDefault="004D2453">
            <w:pPr>
              <w:pStyle w:val="af3"/>
              <w:rPr>
                <w:rFonts w:ascii="仿宋" w:eastAsia="仿宋" w:hAnsi="仿宋"/>
              </w:rPr>
            </w:pPr>
            <w:r>
              <w:rPr>
                <w:rFonts w:ascii="仿宋" w:eastAsia="仿宋" w:hAnsi="仿宋"/>
              </w:rPr>
              <w:t>数量</w:t>
            </w:r>
          </w:p>
        </w:tc>
        <w:tc>
          <w:tcPr>
            <w:tcW w:w="1417" w:type="pct"/>
            <w:tcBorders>
              <w:top w:val="single" w:sz="4" w:space="0" w:color="auto"/>
              <w:left w:val="single" w:sz="4" w:space="0" w:color="auto"/>
              <w:bottom w:val="single" w:sz="4" w:space="0" w:color="auto"/>
              <w:right w:val="single" w:sz="4" w:space="0" w:color="auto"/>
            </w:tcBorders>
            <w:shd w:val="clear" w:color="auto" w:fill="auto"/>
            <w:vAlign w:val="center"/>
          </w:tcPr>
          <w:p w14:paraId="0FD1FAAD" w14:textId="77777777" w:rsidR="007A23C4" w:rsidRDefault="004D2453">
            <w:pPr>
              <w:pStyle w:val="af3"/>
              <w:rPr>
                <w:rFonts w:ascii="仿宋" w:eastAsia="仿宋" w:hAnsi="仿宋"/>
              </w:rPr>
            </w:pPr>
            <w:r>
              <w:rPr>
                <w:rFonts w:ascii="仿宋" w:eastAsia="仿宋" w:hAnsi="仿宋"/>
              </w:rPr>
              <w:t>厂家型号</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058A861C" w14:textId="77777777" w:rsidR="007A23C4" w:rsidRDefault="004D2453">
            <w:pPr>
              <w:pStyle w:val="af3"/>
              <w:rPr>
                <w:rFonts w:ascii="仿宋" w:eastAsia="仿宋" w:hAnsi="仿宋"/>
              </w:rPr>
            </w:pPr>
            <w:r>
              <w:rPr>
                <w:rFonts w:ascii="仿宋" w:eastAsia="仿宋" w:hAnsi="仿宋"/>
              </w:rPr>
              <w:t>监测频次</w:t>
            </w:r>
          </w:p>
        </w:tc>
      </w:tr>
      <w:tr w:rsidR="007A23C4" w14:paraId="02C78109" w14:textId="77777777">
        <w:trPr>
          <w:trHeight w:val="454"/>
          <w:tblHeader/>
        </w:trPr>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14:paraId="0979CA2E" w14:textId="77777777" w:rsidR="007A23C4" w:rsidRDefault="004D2453">
            <w:pPr>
              <w:pStyle w:val="af3"/>
              <w:rPr>
                <w:rFonts w:ascii="仿宋" w:eastAsia="仿宋" w:hAnsi="仿宋"/>
              </w:rPr>
            </w:pPr>
            <w:r>
              <w:rPr>
                <w:rFonts w:ascii="仿宋" w:eastAsia="仿宋" w:hAnsi="仿宋"/>
              </w:rPr>
              <w:t>不均匀沉降</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14:paraId="204E04C1" w14:textId="77777777" w:rsidR="007A23C4" w:rsidRDefault="004D2453">
            <w:pPr>
              <w:pStyle w:val="af3"/>
              <w:rPr>
                <w:rFonts w:ascii="仿宋" w:eastAsia="仿宋" w:hAnsi="仿宋"/>
              </w:rPr>
            </w:pPr>
            <w:r>
              <w:rPr>
                <w:rFonts w:ascii="仿宋" w:eastAsia="仿宋" w:hAnsi="仿宋"/>
              </w:rPr>
              <w:t>静力水准仪</w:t>
            </w:r>
          </w:p>
        </w:tc>
        <w:tc>
          <w:tcPr>
            <w:tcW w:w="1126" w:type="pct"/>
            <w:tcBorders>
              <w:top w:val="single" w:sz="4" w:space="0" w:color="auto"/>
              <w:left w:val="single" w:sz="4" w:space="0" w:color="auto"/>
              <w:bottom w:val="single" w:sz="4" w:space="0" w:color="auto"/>
              <w:right w:val="single" w:sz="4" w:space="0" w:color="auto"/>
            </w:tcBorders>
            <w:shd w:val="clear" w:color="auto" w:fill="auto"/>
            <w:vAlign w:val="center"/>
          </w:tcPr>
          <w:p w14:paraId="6C1922DF" w14:textId="77777777" w:rsidR="007A23C4" w:rsidRDefault="004D2453">
            <w:pPr>
              <w:pStyle w:val="af3"/>
              <w:rPr>
                <w:rFonts w:ascii="仿宋" w:eastAsia="仿宋" w:hAnsi="仿宋"/>
              </w:rPr>
            </w:pPr>
            <w:r>
              <w:rPr>
                <w:rFonts w:ascii="仿宋" w:eastAsia="仿宋" w:hAnsi="仿宋"/>
              </w:rPr>
              <w:t>JLsy-1~JLsy-4</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1B5BBF26" w14:textId="77777777" w:rsidR="007A23C4" w:rsidRDefault="004D2453">
            <w:pPr>
              <w:pStyle w:val="af3"/>
              <w:rPr>
                <w:rFonts w:ascii="仿宋" w:eastAsia="仿宋" w:hAnsi="仿宋"/>
              </w:rPr>
            </w:pPr>
            <w:r>
              <w:rPr>
                <w:rFonts w:ascii="仿宋" w:eastAsia="仿宋" w:hAnsi="仿宋"/>
              </w:rPr>
              <w:t>4</w:t>
            </w:r>
            <w:r>
              <w:rPr>
                <w:rFonts w:ascii="仿宋" w:eastAsia="仿宋" w:hAnsi="仿宋"/>
              </w:rPr>
              <w:t>个</w:t>
            </w:r>
          </w:p>
        </w:tc>
        <w:tc>
          <w:tcPr>
            <w:tcW w:w="1417" w:type="pct"/>
            <w:tcBorders>
              <w:top w:val="single" w:sz="4" w:space="0" w:color="auto"/>
              <w:left w:val="single" w:sz="4" w:space="0" w:color="auto"/>
              <w:bottom w:val="single" w:sz="4" w:space="0" w:color="auto"/>
              <w:right w:val="single" w:sz="4" w:space="0" w:color="auto"/>
            </w:tcBorders>
            <w:shd w:val="clear" w:color="auto" w:fill="auto"/>
            <w:vAlign w:val="center"/>
          </w:tcPr>
          <w:p w14:paraId="29C0CB47" w14:textId="77777777" w:rsidR="007A23C4" w:rsidRDefault="004D2453">
            <w:pPr>
              <w:pStyle w:val="af3"/>
              <w:rPr>
                <w:rFonts w:ascii="仿宋" w:eastAsia="仿宋" w:hAnsi="仿宋"/>
              </w:rPr>
            </w:pPr>
            <w:r>
              <w:rPr>
                <w:rFonts w:ascii="仿宋" w:eastAsia="仿宋" w:hAnsi="仿宋"/>
              </w:rPr>
              <w:t>南京水文所</w:t>
            </w:r>
            <w:r>
              <w:rPr>
                <w:rFonts w:ascii="仿宋" w:eastAsia="仿宋" w:hAnsi="仿宋"/>
              </w:rPr>
              <w:t>SYJ-150</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64433EA7" w14:textId="77777777" w:rsidR="007A23C4" w:rsidRDefault="004D2453">
            <w:pPr>
              <w:pStyle w:val="af3"/>
              <w:rPr>
                <w:rFonts w:ascii="仿宋" w:eastAsia="仿宋" w:hAnsi="仿宋"/>
              </w:rPr>
            </w:pPr>
            <w:r>
              <w:rPr>
                <w:rFonts w:ascii="仿宋" w:eastAsia="仿宋" w:hAnsi="仿宋"/>
              </w:rPr>
              <w:t>1</w:t>
            </w:r>
            <w:r>
              <w:rPr>
                <w:rFonts w:ascii="仿宋" w:eastAsia="仿宋" w:hAnsi="仿宋"/>
              </w:rPr>
              <w:t>次</w:t>
            </w:r>
            <w:r>
              <w:rPr>
                <w:rFonts w:ascii="仿宋" w:eastAsia="仿宋" w:hAnsi="仿宋"/>
              </w:rPr>
              <w:t>/2</w:t>
            </w:r>
            <w:r>
              <w:rPr>
                <w:rFonts w:ascii="仿宋" w:eastAsia="仿宋" w:hAnsi="仿宋"/>
              </w:rPr>
              <w:t>小时</w:t>
            </w:r>
          </w:p>
        </w:tc>
      </w:tr>
      <w:tr w:rsidR="007A23C4" w14:paraId="6E7D1921" w14:textId="77777777">
        <w:trPr>
          <w:trHeight w:val="454"/>
          <w:tblHeader/>
        </w:trPr>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14:paraId="3AADED1E" w14:textId="77777777" w:rsidR="007A23C4" w:rsidRDefault="007A23C4">
            <w:pPr>
              <w:pStyle w:val="af3"/>
              <w:rPr>
                <w:rFonts w:ascii="仿宋" w:eastAsia="仿宋" w:hAnsi="仿宋"/>
              </w:rPr>
            </w:pP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14:paraId="3D6E703E" w14:textId="77777777" w:rsidR="007A23C4" w:rsidRDefault="004D2453">
            <w:pPr>
              <w:pStyle w:val="af3"/>
              <w:rPr>
                <w:rFonts w:ascii="仿宋" w:eastAsia="仿宋" w:hAnsi="仿宋"/>
              </w:rPr>
            </w:pPr>
            <w:r>
              <w:rPr>
                <w:rFonts w:ascii="仿宋" w:eastAsia="仿宋" w:hAnsi="仿宋"/>
              </w:rPr>
              <w:t>几何水准点</w:t>
            </w:r>
          </w:p>
        </w:tc>
        <w:tc>
          <w:tcPr>
            <w:tcW w:w="1126" w:type="pct"/>
            <w:tcBorders>
              <w:top w:val="single" w:sz="4" w:space="0" w:color="auto"/>
              <w:left w:val="single" w:sz="4" w:space="0" w:color="auto"/>
              <w:bottom w:val="single" w:sz="4" w:space="0" w:color="auto"/>
              <w:right w:val="single" w:sz="4" w:space="0" w:color="auto"/>
            </w:tcBorders>
            <w:shd w:val="clear" w:color="auto" w:fill="auto"/>
            <w:vAlign w:val="center"/>
          </w:tcPr>
          <w:p w14:paraId="50D4CAEC" w14:textId="77777777" w:rsidR="007A23C4" w:rsidRDefault="004D2453">
            <w:pPr>
              <w:pStyle w:val="af3"/>
              <w:rPr>
                <w:rFonts w:ascii="仿宋" w:eastAsia="仿宋" w:hAnsi="仿宋"/>
              </w:rPr>
            </w:pPr>
            <w:r>
              <w:rPr>
                <w:rFonts w:ascii="仿宋" w:eastAsia="仿宋" w:hAnsi="仿宋"/>
              </w:rPr>
              <w:t>BMsy-1~BMsy-4</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0E7995C1" w14:textId="77777777" w:rsidR="007A23C4" w:rsidRDefault="004D2453">
            <w:pPr>
              <w:pStyle w:val="af3"/>
              <w:rPr>
                <w:rFonts w:ascii="仿宋" w:eastAsia="仿宋" w:hAnsi="仿宋"/>
              </w:rPr>
            </w:pPr>
            <w:r>
              <w:rPr>
                <w:rFonts w:ascii="仿宋" w:eastAsia="仿宋" w:hAnsi="仿宋"/>
              </w:rPr>
              <w:t>4</w:t>
            </w:r>
            <w:r>
              <w:rPr>
                <w:rFonts w:ascii="仿宋" w:eastAsia="仿宋" w:hAnsi="仿宋"/>
              </w:rPr>
              <w:t>个</w:t>
            </w:r>
          </w:p>
        </w:tc>
        <w:tc>
          <w:tcPr>
            <w:tcW w:w="1417" w:type="pct"/>
            <w:tcBorders>
              <w:top w:val="single" w:sz="4" w:space="0" w:color="auto"/>
              <w:left w:val="single" w:sz="4" w:space="0" w:color="auto"/>
              <w:bottom w:val="single" w:sz="4" w:space="0" w:color="auto"/>
              <w:right w:val="single" w:sz="4" w:space="0" w:color="auto"/>
            </w:tcBorders>
            <w:shd w:val="clear" w:color="auto" w:fill="auto"/>
            <w:vAlign w:val="center"/>
          </w:tcPr>
          <w:p w14:paraId="6972D4AB" w14:textId="77777777" w:rsidR="007A23C4" w:rsidRDefault="004D2453">
            <w:pPr>
              <w:pStyle w:val="af3"/>
              <w:rPr>
                <w:rFonts w:ascii="仿宋" w:eastAsia="仿宋" w:hAnsi="仿宋"/>
              </w:rPr>
            </w:pPr>
            <w:r>
              <w:rPr>
                <w:rFonts w:ascii="仿宋" w:eastAsia="仿宋" w:hAnsi="仿宋"/>
              </w:rPr>
              <w:t>/</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75558FDD" w14:textId="77777777" w:rsidR="007A23C4" w:rsidRDefault="004D2453">
            <w:pPr>
              <w:pStyle w:val="af3"/>
              <w:rPr>
                <w:rFonts w:ascii="仿宋" w:eastAsia="仿宋" w:hAnsi="仿宋"/>
              </w:rPr>
            </w:pPr>
            <w:r>
              <w:rPr>
                <w:rFonts w:ascii="仿宋" w:eastAsia="仿宋" w:hAnsi="仿宋"/>
              </w:rPr>
              <w:t>1</w:t>
            </w:r>
            <w:r>
              <w:rPr>
                <w:rFonts w:ascii="仿宋" w:eastAsia="仿宋" w:hAnsi="仿宋"/>
              </w:rPr>
              <w:t>次</w:t>
            </w:r>
            <w:r>
              <w:rPr>
                <w:rFonts w:ascii="仿宋" w:eastAsia="仿宋" w:hAnsi="仿宋"/>
              </w:rPr>
              <w:t>/</w:t>
            </w:r>
            <w:r>
              <w:rPr>
                <w:rFonts w:ascii="仿宋" w:eastAsia="仿宋" w:hAnsi="仿宋"/>
              </w:rPr>
              <w:t>季度</w:t>
            </w:r>
          </w:p>
        </w:tc>
      </w:tr>
      <w:tr w:rsidR="007A23C4" w14:paraId="71D218E0" w14:textId="77777777">
        <w:trPr>
          <w:trHeight w:val="454"/>
          <w:tblHeader/>
        </w:trPr>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14:paraId="5039ECF7" w14:textId="77777777" w:rsidR="007A23C4" w:rsidRDefault="004D2453">
            <w:pPr>
              <w:pStyle w:val="af3"/>
              <w:rPr>
                <w:rFonts w:ascii="仿宋" w:eastAsia="仿宋" w:hAnsi="仿宋"/>
              </w:rPr>
            </w:pPr>
            <w:r>
              <w:rPr>
                <w:rFonts w:ascii="仿宋" w:eastAsia="仿宋" w:hAnsi="仿宋"/>
              </w:rPr>
              <w:t>倾斜</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14:paraId="5944A1CF" w14:textId="77777777" w:rsidR="007A23C4" w:rsidRDefault="004D2453">
            <w:pPr>
              <w:pStyle w:val="af3"/>
              <w:rPr>
                <w:rFonts w:ascii="仿宋" w:eastAsia="仿宋" w:hAnsi="仿宋"/>
              </w:rPr>
            </w:pPr>
            <w:r>
              <w:rPr>
                <w:rFonts w:ascii="仿宋" w:eastAsia="仿宋" w:hAnsi="仿宋"/>
              </w:rPr>
              <w:t>双向倾角仪</w:t>
            </w:r>
          </w:p>
        </w:tc>
        <w:tc>
          <w:tcPr>
            <w:tcW w:w="1126" w:type="pct"/>
            <w:tcBorders>
              <w:top w:val="single" w:sz="4" w:space="0" w:color="auto"/>
              <w:left w:val="single" w:sz="4" w:space="0" w:color="auto"/>
              <w:bottom w:val="single" w:sz="4" w:space="0" w:color="auto"/>
              <w:right w:val="single" w:sz="4" w:space="0" w:color="auto"/>
            </w:tcBorders>
            <w:shd w:val="clear" w:color="auto" w:fill="auto"/>
            <w:vAlign w:val="center"/>
          </w:tcPr>
          <w:p w14:paraId="3900797C" w14:textId="77777777" w:rsidR="007A23C4" w:rsidRDefault="004D2453">
            <w:pPr>
              <w:pStyle w:val="af3"/>
              <w:rPr>
                <w:rFonts w:ascii="仿宋" w:eastAsia="仿宋" w:hAnsi="仿宋"/>
              </w:rPr>
            </w:pPr>
            <w:r>
              <w:rPr>
                <w:rFonts w:ascii="仿宋" w:eastAsia="仿宋" w:hAnsi="仿宋"/>
              </w:rPr>
              <w:t>CLsy-1~CLsy-4</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62416A7A" w14:textId="77777777" w:rsidR="007A23C4" w:rsidRDefault="004D2453">
            <w:pPr>
              <w:pStyle w:val="af3"/>
              <w:rPr>
                <w:rFonts w:ascii="仿宋" w:eastAsia="仿宋" w:hAnsi="仿宋"/>
              </w:rPr>
            </w:pPr>
            <w:r>
              <w:rPr>
                <w:rFonts w:ascii="仿宋" w:eastAsia="仿宋" w:hAnsi="仿宋"/>
              </w:rPr>
              <w:t>4</w:t>
            </w:r>
            <w:r>
              <w:rPr>
                <w:rFonts w:ascii="仿宋" w:eastAsia="仿宋" w:hAnsi="仿宋"/>
              </w:rPr>
              <w:t>台</w:t>
            </w:r>
          </w:p>
        </w:tc>
        <w:tc>
          <w:tcPr>
            <w:tcW w:w="1417" w:type="pct"/>
            <w:tcBorders>
              <w:top w:val="single" w:sz="4" w:space="0" w:color="auto"/>
              <w:left w:val="single" w:sz="4" w:space="0" w:color="auto"/>
              <w:bottom w:val="single" w:sz="4" w:space="0" w:color="auto"/>
              <w:right w:val="single" w:sz="4" w:space="0" w:color="auto"/>
            </w:tcBorders>
            <w:shd w:val="clear" w:color="auto" w:fill="auto"/>
            <w:vAlign w:val="center"/>
          </w:tcPr>
          <w:p w14:paraId="029EC1C3" w14:textId="77777777" w:rsidR="007A23C4" w:rsidRDefault="004D2453">
            <w:pPr>
              <w:pStyle w:val="af3"/>
              <w:rPr>
                <w:rFonts w:ascii="仿宋" w:eastAsia="仿宋" w:hAnsi="仿宋"/>
              </w:rPr>
            </w:pPr>
            <w:r>
              <w:rPr>
                <w:rFonts w:ascii="仿宋" w:eastAsia="仿宋" w:hAnsi="仿宋"/>
              </w:rPr>
              <w:t>中国地震局</w:t>
            </w:r>
            <w:r>
              <w:rPr>
                <w:rFonts w:ascii="仿宋" w:eastAsia="仿宋" w:hAnsi="仿宋"/>
              </w:rPr>
              <w:t>QYG01-I</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1F7BF77C" w14:textId="77777777" w:rsidR="007A23C4" w:rsidRDefault="004D2453">
            <w:pPr>
              <w:pStyle w:val="af3"/>
              <w:rPr>
                <w:rFonts w:ascii="仿宋" w:eastAsia="仿宋" w:hAnsi="仿宋"/>
              </w:rPr>
            </w:pPr>
            <w:r>
              <w:rPr>
                <w:rFonts w:ascii="仿宋" w:eastAsia="仿宋" w:hAnsi="仿宋"/>
              </w:rPr>
              <w:t>50Hz</w:t>
            </w:r>
          </w:p>
        </w:tc>
      </w:tr>
      <w:tr w:rsidR="007A23C4" w14:paraId="736360B7" w14:textId="77777777">
        <w:trPr>
          <w:trHeight w:val="454"/>
          <w:tblHeader/>
        </w:trPr>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14:paraId="24114F80" w14:textId="77777777" w:rsidR="007A23C4" w:rsidRDefault="004D2453">
            <w:pPr>
              <w:pStyle w:val="af3"/>
              <w:rPr>
                <w:rFonts w:ascii="仿宋" w:eastAsia="仿宋" w:hAnsi="仿宋"/>
              </w:rPr>
            </w:pPr>
            <w:r>
              <w:rPr>
                <w:rFonts w:ascii="仿宋" w:eastAsia="仿宋" w:hAnsi="仿宋"/>
              </w:rPr>
              <w:t>振动</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14:paraId="47239A5F" w14:textId="77777777" w:rsidR="007A23C4" w:rsidRDefault="004D2453">
            <w:pPr>
              <w:pStyle w:val="af3"/>
              <w:rPr>
                <w:rFonts w:ascii="仿宋" w:eastAsia="仿宋" w:hAnsi="仿宋"/>
              </w:rPr>
            </w:pPr>
            <w:r>
              <w:rPr>
                <w:rFonts w:ascii="仿宋" w:eastAsia="仿宋" w:hAnsi="仿宋"/>
              </w:rPr>
              <w:t>三向加速度计</w:t>
            </w:r>
          </w:p>
        </w:tc>
        <w:tc>
          <w:tcPr>
            <w:tcW w:w="1126" w:type="pct"/>
            <w:tcBorders>
              <w:top w:val="single" w:sz="4" w:space="0" w:color="auto"/>
              <w:left w:val="single" w:sz="4" w:space="0" w:color="auto"/>
              <w:bottom w:val="single" w:sz="4" w:space="0" w:color="auto"/>
              <w:right w:val="single" w:sz="4" w:space="0" w:color="auto"/>
            </w:tcBorders>
            <w:shd w:val="clear" w:color="auto" w:fill="auto"/>
            <w:vAlign w:val="center"/>
          </w:tcPr>
          <w:p w14:paraId="3BE6032E" w14:textId="77777777" w:rsidR="007A23C4" w:rsidRDefault="004D2453">
            <w:pPr>
              <w:pStyle w:val="af3"/>
              <w:rPr>
                <w:rFonts w:ascii="仿宋" w:eastAsia="仿宋" w:hAnsi="仿宋"/>
              </w:rPr>
            </w:pPr>
            <w:r>
              <w:rPr>
                <w:rFonts w:ascii="仿宋" w:eastAsia="仿宋" w:hAnsi="仿宋"/>
              </w:rPr>
              <w:t>ATsy-1~ATsy-4</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0214DF4B" w14:textId="77777777" w:rsidR="007A23C4" w:rsidRDefault="004D2453">
            <w:pPr>
              <w:pStyle w:val="af3"/>
              <w:rPr>
                <w:rFonts w:ascii="仿宋" w:eastAsia="仿宋" w:hAnsi="仿宋"/>
              </w:rPr>
            </w:pPr>
            <w:r>
              <w:rPr>
                <w:rFonts w:ascii="仿宋" w:eastAsia="仿宋" w:hAnsi="仿宋"/>
              </w:rPr>
              <w:t>4</w:t>
            </w:r>
            <w:r>
              <w:rPr>
                <w:rFonts w:ascii="仿宋" w:eastAsia="仿宋" w:hAnsi="仿宋"/>
              </w:rPr>
              <w:t>台</w:t>
            </w:r>
          </w:p>
        </w:tc>
        <w:tc>
          <w:tcPr>
            <w:tcW w:w="1417" w:type="pct"/>
            <w:tcBorders>
              <w:top w:val="single" w:sz="4" w:space="0" w:color="auto"/>
              <w:left w:val="single" w:sz="4" w:space="0" w:color="auto"/>
              <w:bottom w:val="single" w:sz="4" w:space="0" w:color="auto"/>
              <w:right w:val="single" w:sz="4" w:space="0" w:color="auto"/>
            </w:tcBorders>
            <w:shd w:val="clear" w:color="auto" w:fill="auto"/>
            <w:vAlign w:val="center"/>
          </w:tcPr>
          <w:p w14:paraId="75C70314" w14:textId="77777777" w:rsidR="007A23C4" w:rsidRDefault="004D2453">
            <w:pPr>
              <w:pStyle w:val="af3"/>
              <w:rPr>
                <w:rFonts w:ascii="仿宋" w:eastAsia="仿宋" w:hAnsi="仿宋"/>
              </w:rPr>
            </w:pPr>
            <w:r>
              <w:rPr>
                <w:rFonts w:ascii="仿宋" w:eastAsia="仿宋" w:hAnsi="仿宋"/>
              </w:rPr>
              <w:t>中国地震局</w:t>
            </w:r>
            <w:r>
              <w:rPr>
                <w:rFonts w:ascii="仿宋" w:eastAsia="仿宋" w:hAnsi="仿宋"/>
              </w:rPr>
              <w:t>QZ2013</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6ECE175E" w14:textId="77777777" w:rsidR="007A23C4" w:rsidRDefault="004D2453">
            <w:pPr>
              <w:pStyle w:val="af3"/>
              <w:rPr>
                <w:rFonts w:ascii="仿宋" w:eastAsia="仿宋" w:hAnsi="仿宋"/>
              </w:rPr>
            </w:pPr>
            <w:r>
              <w:rPr>
                <w:rFonts w:ascii="仿宋" w:eastAsia="仿宋" w:hAnsi="仿宋"/>
              </w:rPr>
              <w:t>50Hz</w:t>
            </w:r>
          </w:p>
        </w:tc>
      </w:tr>
      <w:tr w:rsidR="007A23C4" w14:paraId="323CB7D0" w14:textId="77777777">
        <w:trPr>
          <w:trHeight w:val="454"/>
          <w:tblHeader/>
        </w:trPr>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14:paraId="46823827" w14:textId="77777777" w:rsidR="007A23C4" w:rsidRDefault="004D2453">
            <w:pPr>
              <w:pStyle w:val="af3"/>
              <w:rPr>
                <w:rFonts w:ascii="仿宋" w:eastAsia="仿宋" w:hAnsi="仿宋"/>
              </w:rPr>
            </w:pPr>
            <w:r>
              <w:rPr>
                <w:rFonts w:ascii="仿宋" w:eastAsia="仿宋" w:hAnsi="仿宋"/>
              </w:rPr>
              <w:t>应力应变</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14:paraId="0CB10AC2" w14:textId="77777777" w:rsidR="007A23C4" w:rsidRDefault="004D2453">
            <w:pPr>
              <w:pStyle w:val="af3"/>
              <w:rPr>
                <w:rFonts w:ascii="仿宋" w:eastAsia="仿宋" w:hAnsi="仿宋"/>
              </w:rPr>
            </w:pPr>
            <w:r>
              <w:rPr>
                <w:rFonts w:ascii="仿宋" w:eastAsia="仿宋" w:hAnsi="仿宋"/>
              </w:rPr>
              <w:t>钢板应力计</w:t>
            </w:r>
          </w:p>
        </w:tc>
        <w:tc>
          <w:tcPr>
            <w:tcW w:w="1126" w:type="pct"/>
            <w:tcBorders>
              <w:top w:val="single" w:sz="4" w:space="0" w:color="auto"/>
              <w:left w:val="single" w:sz="4" w:space="0" w:color="auto"/>
              <w:bottom w:val="single" w:sz="4" w:space="0" w:color="auto"/>
              <w:right w:val="single" w:sz="4" w:space="0" w:color="auto"/>
            </w:tcBorders>
            <w:shd w:val="clear" w:color="auto" w:fill="auto"/>
            <w:vAlign w:val="center"/>
          </w:tcPr>
          <w:p w14:paraId="7EF67F1A" w14:textId="77777777" w:rsidR="007A23C4" w:rsidRDefault="004D2453">
            <w:pPr>
              <w:pStyle w:val="af3"/>
              <w:rPr>
                <w:rFonts w:ascii="仿宋" w:eastAsia="仿宋" w:hAnsi="仿宋"/>
              </w:rPr>
            </w:pPr>
            <w:r>
              <w:rPr>
                <w:rFonts w:ascii="仿宋" w:eastAsia="仿宋" w:hAnsi="仿宋"/>
              </w:rPr>
              <w:t>Csy-1</w:t>
            </w:r>
            <w:r>
              <w:rPr>
                <w:rFonts w:ascii="仿宋" w:eastAsia="仿宋" w:hAnsi="仿宋" w:hint="eastAsia"/>
              </w:rPr>
              <w:t>、</w:t>
            </w:r>
            <w:r>
              <w:rPr>
                <w:rFonts w:ascii="仿宋" w:eastAsia="仿宋" w:hAnsi="仿宋"/>
              </w:rPr>
              <w:t>Csy-4</w:t>
            </w:r>
            <w:r>
              <w:rPr>
                <w:rFonts w:ascii="仿宋" w:eastAsia="仿宋" w:hAnsi="仿宋" w:hint="eastAsia"/>
              </w:rPr>
              <w:t>、</w:t>
            </w:r>
            <w:r>
              <w:rPr>
                <w:rFonts w:ascii="仿宋" w:eastAsia="仿宋" w:hAnsi="仿宋"/>
              </w:rPr>
              <w:t>Csy-5</w:t>
            </w:r>
            <w:r>
              <w:rPr>
                <w:rFonts w:ascii="仿宋" w:eastAsia="仿宋" w:hAnsi="仿宋" w:hint="eastAsia"/>
              </w:rPr>
              <w:t>、</w:t>
            </w:r>
            <w:r>
              <w:rPr>
                <w:rFonts w:ascii="仿宋" w:eastAsia="仿宋" w:hAnsi="仿宋"/>
              </w:rPr>
              <w:t>Csy-7</w:t>
            </w:r>
            <w:r>
              <w:rPr>
                <w:rFonts w:ascii="仿宋" w:eastAsia="仿宋" w:hAnsi="仿宋" w:hint="eastAsia"/>
              </w:rPr>
              <w:t>、</w:t>
            </w:r>
            <w:r>
              <w:rPr>
                <w:rFonts w:ascii="仿宋" w:eastAsia="仿宋" w:hAnsi="仿宋"/>
              </w:rPr>
              <w:t>Csy-9</w:t>
            </w:r>
            <w:r>
              <w:rPr>
                <w:rFonts w:ascii="仿宋" w:eastAsia="仿宋" w:hAnsi="仿宋" w:hint="eastAsia"/>
              </w:rPr>
              <w:t>、</w:t>
            </w:r>
            <w:r>
              <w:rPr>
                <w:rFonts w:ascii="仿宋" w:eastAsia="仿宋" w:hAnsi="仿宋"/>
              </w:rPr>
              <w:t>Csy-10</w:t>
            </w:r>
            <w:r>
              <w:rPr>
                <w:rFonts w:ascii="仿宋" w:eastAsia="仿宋" w:hAnsi="仿宋" w:hint="eastAsia"/>
              </w:rPr>
              <w:t>、</w:t>
            </w:r>
            <w:r>
              <w:rPr>
                <w:rFonts w:ascii="仿宋" w:eastAsia="仿宋" w:hAnsi="仿宋"/>
              </w:rPr>
              <w:t>Csy-15</w:t>
            </w:r>
            <w:r>
              <w:rPr>
                <w:rFonts w:ascii="仿宋" w:eastAsia="仿宋" w:hAnsi="仿宋" w:hint="eastAsia"/>
              </w:rPr>
              <w:t>、</w:t>
            </w:r>
            <w:r>
              <w:rPr>
                <w:rFonts w:ascii="仿宋" w:eastAsia="仿宋" w:hAnsi="仿宋"/>
              </w:rPr>
              <w:t>Csy-16</w:t>
            </w:r>
            <w:r>
              <w:rPr>
                <w:rFonts w:ascii="仿宋" w:eastAsia="仿宋" w:hAnsi="仿宋" w:hint="eastAsia"/>
              </w:rPr>
              <w:t>、</w:t>
            </w:r>
            <w:r>
              <w:rPr>
                <w:rFonts w:ascii="仿宋" w:eastAsia="仿宋" w:hAnsi="仿宋"/>
              </w:rPr>
              <w:t>Csy-18</w:t>
            </w:r>
            <w:r>
              <w:rPr>
                <w:rFonts w:ascii="仿宋" w:eastAsia="仿宋" w:hAnsi="仿宋" w:hint="eastAsia"/>
              </w:rPr>
              <w:t>、</w:t>
            </w:r>
            <w:r>
              <w:rPr>
                <w:rFonts w:ascii="仿宋" w:eastAsia="仿宋" w:hAnsi="仿宋"/>
              </w:rPr>
              <w:t>Csy-20</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5177055A" w14:textId="77777777" w:rsidR="007A23C4" w:rsidRDefault="004D2453">
            <w:pPr>
              <w:pStyle w:val="af3"/>
              <w:rPr>
                <w:rFonts w:ascii="仿宋" w:eastAsia="仿宋" w:hAnsi="仿宋"/>
              </w:rPr>
            </w:pPr>
            <w:r>
              <w:rPr>
                <w:rFonts w:ascii="仿宋" w:eastAsia="仿宋" w:hAnsi="仿宋"/>
              </w:rPr>
              <w:t>10</w:t>
            </w:r>
            <w:r>
              <w:rPr>
                <w:rFonts w:ascii="仿宋" w:eastAsia="仿宋" w:hAnsi="仿宋"/>
              </w:rPr>
              <w:t>支</w:t>
            </w:r>
          </w:p>
        </w:tc>
        <w:tc>
          <w:tcPr>
            <w:tcW w:w="1417" w:type="pct"/>
            <w:tcBorders>
              <w:top w:val="single" w:sz="4" w:space="0" w:color="auto"/>
              <w:left w:val="single" w:sz="4" w:space="0" w:color="auto"/>
              <w:bottom w:val="single" w:sz="4" w:space="0" w:color="auto"/>
              <w:right w:val="single" w:sz="4" w:space="0" w:color="auto"/>
            </w:tcBorders>
            <w:shd w:val="clear" w:color="auto" w:fill="auto"/>
            <w:vAlign w:val="center"/>
          </w:tcPr>
          <w:p w14:paraId="5E151FBE" w14:textId="77777777" w:rsidR="007A23C4" w:rsidRDefault="004D2453">
            <w:pPr>
              <w:pStyle w:val="af3"/>
              <w:rPr>
                <w:rFonts w:ascii="仿宋" w:eastAsia="仿宋" w:hAnsi="仿宋"/>
              </w:rPr>
            </w:pPr>
            <w:r>
              <w:rPr>
                <w:rFonts w:ascii="仿宋" w:eastAsia="仿宋" w:hAnsi="仿宋"/>
              </w:rPr>
              <w:t>南京水文所</w:t>
            </w:r>
            <w:r>
              <w:rPr>
                <w:rFonts w:ascii="仿宋" w:eastAsia="仿宋" w:hAnsi="仿宋"/>
              </w:rPr>
              <w:t>SXB-15</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6B6F91E4" w14:textId="77777777" w:rsidR="007A23C4" w:rsidRDefault="004D2453">
            <w:pPr>
              <w:pStyle w:val="af3"/>
              <w:rPr>
                <w:rFonts w:ascii="仿宋" w:eastAsia="仿宋" w:hAnsi="仿宋"/>
              </w:rPr>
            </w:pPr>
            <w:r>
              <w:rPr>
                <w:rFonts w:ascii="仿宋" w:eastAsia="仿宋" w:hAnsi="仿宋"/>
              </w:rPr>
              <w:t>1</w:t>
            </w:r>
            <w:r>
              <w:rPr>
                <w:rFonts w:ascii="仿宋" w:eastAsia="仿宋" w:hAnsi="仿宋"/>
              </w:rPr>
              <w:t>次</w:t>
            </w:r>
            <w:r>
              <w:rPr>
                <w:rFonts w:ascii="仿宋" w:eastAsia="仿宋" w:hAnsi="仿宋"/>
              </w:rPr>
              <w:t>/2</w:t>
            </w:r>
            <w:r>
              <w:rPr>
                <w:rFonts w:ascii="仿宋" w:eastAsia="仿宋" w:hAnsi="仿宋"/>
              </w:rPr>
              <w:t>小时</w:t>
            </w:r>
          </w:p>
        </w:tc>
      </w:tr>
      <w:tr w:rsidR="007A23C4" w14:paraId="7258A948" w14:textId="77777777">
        <w:trPr>
          <w:trHeight w:val="454"/>
          <w:tblHeader/>
        </w:trPr>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14:paraId="5E647443" w14:textId="77777777" w:rsidR="007A23C4" w:rsidRDefault="007A23C4">
            <w:pPr>
              <w:pStyle w:val="af3"/>
              <w:rPr>
                <w:rFonts w:ascii="仿宋" w:eastAsia="仿宋" w:hAnsi="仿宋"/>
              </w:rPr>
            </w:pP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14:paraId="4ECD160A" w14:textId="77777777" w:rsidR="007A23C4" w:rsidRDefault="004D2453">
            <w:pPr>
              <w:pStyle w:val="af3"/>
              <w:rPr>
                <w:rFonts w:ascii="仿宋" w:eastAsia="仿宋" w:hAnsi="仿宋"/>
              </w:rPr>
            </w:pPr>
            <w:r>
              <w:rPr>
                <w:rFonts w:ascii="仿宋" w:eastAsia="仿宋" w:hAnsi="仿宋"/>
              </w:rPr>
              <w:t>钢筋计</w:t>
            </w:r>
          </w:p>
        </w:tc>
        <w:tc>
          <w:tcPr>
            <w:tcW w:w="1126" w:type="pct"/>
            <w:tcBorders>
              <w:top w:val="single" w:sz="4" w:space="0" w:color="auto"/>
              <w:left w:val="single" w:sz="4" w:space="0" w:color="auto"/>
              <w:bottom w:val="single" w:sz="4" w:space="0" w:color="auto"/>
              <w:right w:val="single" w:sz="4" w:space="0" w:color="auto"/>
            </w:tcBorders>
            <w:shd w:val="clear" w:color="auto" w:fill="auto"/>
            <w:vAlign w:val="center"/>
          </w:tcPr>
          <w:p w14:paraId="2CD36676" w14:textId="77777777" w:rsidR="007A23C4" w:rsidRDefault="004D2453">
            <w:pPr>
              <w:pStyle w:val="af3"/>
              <w:rPr>
                <w:rFonts w:ascii="仿宋" w:eastAsia="仿宋" w:hAnsi="仿宋"/>
              </w:rPr>
            </w:pPr>
            <w:r>
              <w:rPr>
                <w:rFonts w:ascii="仿宋" w:eastAsia="仿宋" w:hAnsi="仿宋"/>
              </w:rPr>
              <w:t>Rsy-1~Rsy-4</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450E74C4" w14:textId="77777777" w:rsidR="007A23C4" w:rsidRDefault="004D2453">
            <w:pPr>
              <w:pStyle w:val="af3"/>
              <w:rPr>
                <w:rFonts w:ascii="仿宋" w:eastAsia="仿宋" w:hAnsi="仿宋"/>
              </w:rPr>
            </w:pPr>
            <w:r>
              <w:rPr>
                <w:rFonts w:ascii="仿宋" w:eastAsia="仿宋" w:hAnsi="仿宋"/>
              </w:rPr>
              <w:t>4</w:t>
            </w:r>
            <w:r>
              <w:rPr>
                <w:rFonts w:ascii="仿宋" w:eastAsia="仿宋" w:hAnsi="仿宋"/>
              </w:rPr>
              <w:t>支</w:t>
            </w:r>
          </w:p>
        </w:tc>
        <w:tc>
          <w:tcPr>
            <w:tcW w:w="1417" w:type="pct"/>
            <w:tcBorders>
              <w:top w:val="single" w:sz="4" w:space="0" w:color="auto"/>
              <w:left w:val="single" w:sz="4" w:space="0" w:color="auto"/>
              <w:bottom w:val="single" w:sz="4" w:space="0" w:color="auto"/>
              <w:right w:val="single" w:sz="4" w:space="0" w:color="auto"/>
            </w:tcBorders>
            <w:shd w:val="clear" w:color="auto" w:fill="auto"/>
            <w:vAlign w:val="center"/>
          </w:tcPr>
          <w:p w14:paraId="56A24A02" w14:textId="77777777" w:rsidR="007A23C4" w:rsidRDefault="004D2453">
            <w:pPr>
              <w:pStyle w:val="af3"/>
              <w:rPr>
                <w:rFonts w:ascii="仿宋" w:eastAsia="仿宋" w:hAnsi="仿宋"/>
              </w:rPr>
            </w:pPr>
            <w:r>
              <w:rPr>
                <w:rFonts w:ascii="仿宋" w:eastAsia="仿宋" w:hAnsi="仿宋"/>
              </w:rPr>
              <w:t>南京水文所</w:t>
            </w:r>
            <w:r>
              <w:rPr>
                <w:rFonts w:ascii="仿宋" w:eastAsia="仿宋" w:hAnsi="仿宋"/>
              </w:rPr>
              <w:t>SXG-25T2</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2AFE2185" w14:textId="77777777" w:rsidR="007A23C4" w:rsidRDefault="004D2453">
            <w:pPr>
              <w:pStyle w:val="af3"/>
              <w:rPr>
                <w:rFonts w:ascii="仿宋" w:eastAsia="仿宋" w:hAnsi="仿宋"/>
              </w:rPr>
            </w:pPr>
            <w:r>
              <w:rPr>
                <w:rFonts w:ascii="仿宋" w:eastAsia="仿宋" w:hAnsi="仿宋"/>
              </w:rPr>
              <w:t>1</w:t>
            </w:r>
            <w:r>
              <w:rPr>
                <w:rFonts w:ascii="仿宋" w:eastAsia="仿宋" w:hAnsi="仿宋"/>
              </w:rPr>
              <w:t>次</w:t>
            </w:r>
            <w:r>
              <w:rPr>
                <w:rFonts w:ascii="仿宋" w:eastAsia="仿宋" w:hAnsi="仿宋"/>
              </w:rPr>
              <w:t>/2</w:t>
            </w:r>
            <w:r>
              <w:rPr>
                <w:rFonts w:ascii="仿宋" w:eastAsia="仿宋" w:hAnsi="仿宋"/>
              </w:rPr>
              <w:t>小时</w:t>
            </w:r>
          </w:p>
        </w:tc>
      </w:tr>
      <w:tr w:rsidR="007A23C4" w14:paraId="1BCCBC52" w14:textId="77777777">
        <w:trPr>
          <w:trHeight w:val="454"/>
          <w:tblHeader/>
        </w:trPr>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14:paraId="4E631150" w14:textId="77777777" w:rsidR="007A23C4" w:rsidRDefault="007A23C4">
            <w:pPr>
              <w:pStyle w:val="af3"/>
              <w:rPr>
                <w:rFonts w:ascii="仿宋" w:eastAsia="仿宋" w:hAnsi="仿宋"/>
              </w:rPr>
            </w:pP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14:paraId="499C021A" w14:textId="77777777" w:rsidR="007A23C4" w:rsidRDefault="004D2453">
            <w:pPr>
              <w:pStyle w:val="af3"/>
              <w:rPr>
                <w:rFonts w:ascii="仿宋" w:eastAsia="仿宋" w:hAnsi="仿宋"/>
              </w:rPr>
            </w:pPr>
            <w:r>
              <w:rPr>
                <w:rFonts w:ascii="仿宋" w:eastAsia="仿宋" w:hAnsi="仿宋"/>
              </w:rPr>
              <w:t>应变计</w:t>
            </w:r>
          </w:p>
        </w:tc>
        <w:tc>
          <w:tcPr>
            <w:tcW w:w="1126" w:type="pct"/>
            <w:tcBorders>
              <w:top w:val="single" w:sz="4" w:space="0" w:color="auto"/>
              <w:left w:val="single" w:sz="4" w:space="0" w:color="auto"/>
              <w:bottom w:val="single" w:sz="4" w:space="0" w:color="auto"/>
              <w:right w:val="single" w:sz="4" w:space="0" w:color="auto"/>
            </w:tcBorders>
            <w:shd w:val="clear" w:color="auto" w:fill="auto"/>
            <w:vAlign w:val="center"/>
          </w:tcPr>
          <w:p w14:paraId="010989B3" w14:textId="77777777" w:rsidR="007A23C4" w:rsidRDefault="004D2453">
            <w:pPr>
              <w:pStyle w:val="af3"/>
              <w:rPr>
                <w:rFonts w:ascii="仿宋" w:eastAsia="仿宋" w:hAnsi="仿宋"/>
              </w:rPr>
            </w:pPr>
            <w:r>
              <w:rPr>
                <w:rFonts w:ascii="仿宋" w:eastAsia="仿宋" w:hAnsi="仿宋"/>
              </w:rPr>
              <w:t>Ssy-1~Ssy-4</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65F43ADE" w14:textId="77777777" w:rsidR="007A23C4" w:rsidRDefault="004D2453">
            <w:pPr>
              <w:pStyle w:val="af3"/>
              <w:rPr>
                <w:rFonts w:ascii="仿宋" w:eastAsia="仿宋" w:hAnsi="仿宋"/>
              </w:rPr>
            </w:pPr>
            <w:r>
              <w:rPr>
                <w:rFonts w:ascii="仿宋" w:eastAsia="仿宋" w:hAnsi="仿宋"/>
              </w:rPr>
              <w:t>4</w:t>
            </w:r>
            <w:r>
              <w:rPr>
                <w:rFonts w:ascii="仿宋" w:eastAsia="仿宋" w:hAnsi="仿宋"/>
              </w:rPr>
              <w:t>支</w:t>
            </w:r>
          </w:p>
        </w:tc>
        <w:tc>
          <w:tcPr>
            <w:tcW w:w="1417" w:type="pct"/>
            <w:tcBorders>
              <w:top w:val="single" w:sz="4" w:space="0" w:color="auto"/>
              <w:left w:val="single" w:sz="4" w:space="0" w:color="auto"/>
              <w:bottom w:val="single" w:sz="4" w:space="0" w:color="auto"/>
              <w:right w:val="single" w:sz="4" w:space="0" w:color="auto"/>
            </w:tcBorders>
            <w:shd w:val="clear" w:color="auto" w:fill="auto"/>
            <w:vAlign w:val="center"/>
          </w:tcPr>
          <w:p w14:paraId="6583423F" w14:textId="77777777" w:rsidR="007A23C4" w:rsidRDefault="004D2453">
            <w:pPr>
              <w:pStyle w:val="af3"/>
              <w:rPr>
                <w:rFonts w:ascii="仿宋" w:eastAsia="仿宋" w:hAnsi="仿宋"/>
              </w:rPr>
            </w:pPr>
            <w:r>
              <w:rPr>
                <w:rFonts w:ascii="仿宋" w:eastAsia="仿宋" w:hAnsi="仿宋"/>
              </w:rPr>
              <w:t>南京水文所</w:t>
            </w:r>
            <w:r>
              <w:rPr>
                <w:rFonts w:ascii="仿宋" w:eastAsia="仿宋" w:hAnsi="仿宋"/>
              </w:rPr>
              <w:t>SXY-15</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779149E5" w14:textId="77777777" w:rsidR="007A23C4" w:rsidRDefault="004D2453">
            <w:pPr>
              <w:pStyle w:val="af3"/>
              <w:rPr>
                <w:rFonts w:ascii="仿宋" w:eastAsia="仿宋" w:hAnsi="仿宋"/>
              </w:rPr>
            </w:pPr>
            <w:r>
              <w:rPr>
                <w:rFonts w:ascii="仿宋" w:eastAsia="仿宋" w:hAnsi="仿宋"/>
              </w:rPr>
              <w:t>1</w:t>
            </w:r>
            <w:r>
              <w:rPr>
                <w:rFonts w:ascii="仿宋" w:eastAsia="仿宋" w:hAnsi="仿宋"/>
              </w:rPr>
              <w:t>次</w:t>
            </w:r>
            <w:r>
              <w:rPr>
                <w:rFonts w:ascii="仿宋" w:eastAsia="仿宋" w:hAnsi="仿宋"/>
              </w:rPr>
              <w:t>/2</w:t>
            </w:r>
            <w:r>
              <w:rPr>
                <w:rFonts w:ascii="仿宋" w:eastAsia="仿宋" w:hAnsi="仿宋"/>
              </w:rPr>
              <w:t>小时</w:t>
            </w:r>
          </w:p>
        </w:tc>
      </w:tr>
      <w:tr w:rsidR="007A23C4" w14:paraId="292C9D9C" w14:textId="77777777">
        <w:trPr>
          <w:trHeight w:val="454"/>
          <w:tblHeader/>
        </w:trPr>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14:paraId="18615F72" w14:textId="77777777" w:rsidR="007A23C4" w:rsidRDefault="007A23C4">
            <w:pPr>
              <w:pStyle w:val="af3"/>
              <w:rPr>
                <w:rFonts w:ascii="仿宋" w:eastAsia="仿宋" w:hAnsi="仿宋"/>
              </w:rPr>
            </w:pP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14:paraId="6A976118" w14:textId="77777777" w:rsidR="007A23C4" w:rsidRDefault="004D2453">
            <w:pPr>
              <w:pStyle w:val="af3"/>
              <w:rPr>
                <w:rFonts w:ascii="仿宋" w:eastAsia="仿宋" w:hAnsi="仿宋"/>
              </w:rPr>
            </w:pPr>
            <w:r>
              <w:rPr>
                <w:rFonts w:ascii="仿宋" w:eastAsia="仿宋" w:hAnsi="仿宋"/>
              </w:rPr>
              <w:t>无应力计</w:t>
            </w:r>
          </w:p>
        </w:tc>
        <w:tc>
          <w:tcPr>
            <w:tcW w:w="1126" w:type="pct"/>
            <w:tcBorders>
              <w:top w:val="single" w:sz="4" w:space="0" w:color="auto"/>
              <w:left w:val="single" w:sz="4" w:space="0" w:color="auto"/>
              <w:bottom w:val="single" w:sz="4" w:space="0" w:color="auto"/>
              <w:right w:val="single" w:sz="4" w:space="0" w:color="auto"/>
            </w:tcBorders>
            <w:shd w:val="clear" w:color="auto" w:fill="auto"/>
            <w:vAlign w:val="center"/>
          </w:tcPr>
          <w:p w14:paraId="4C74B6E6" w14:textId="77777777" w:rsidR="007A23C4" w:rsidRDefault="004D2453">
            <w:pPr>
              <w:pStyle w:val="af3"/>
              <w:rPr>
                <w:rFonts w:ascii="仿宋" w:eastAsia="仿宋" w:hAnsi="仿宋"/>
              </w:rPr>
            </w:pPr>
            <w:r>
              <w:rPr>
                <w:rFonts w:ascii="仿宋" w:eastAsia="仿宋" w:hAnsi="仿宋"/>
              </w:rPr>
              <w:t>Nsy-1~Nsy-4</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349985F3" w14:textId="77777777" w:rsidR="007A23C4" w:rsidRDefault="004D2453">
            <w:pPr>
              <w:pStyle w:val="af3"/>
              <w:rPr>
                <w:rFonts w:ascii="仿宋" w:eastAsia="仿宋" w:hAnsi="仿宋"/>
              </w:rPr>
            </w:pPr>
            <w:r>
              <w:rPr>
                <w:rFonts w:ascii="仿宋" w:eastAsia="仿宋" w:hAnsi="仿宋"/>
              </w:rPr>
              <w:t>4</w:t>
            </w:r>
            <w:r>
              <w:rPr>
                <w:rFonts w:ascii="仿宋" w:eastAsia="仿宋" w:hAnsi="仿宋"/>
              </w:rPr>
              <w:t>支</w:t>
            </w:r>
          </w:p>
        </w:tc>
        <w:tc>
          <w:tcPr>
            <w:tcW w:w="1417" w:type="pct"/>
            <w:tcBorders>
              <w:top w:val="single" w:sz="4" w:space="0" w:color="auto"/>
              <w:left w:val="single" w:sz="4" w:space="0" w:color="auto"/>
              <w:bottom w:val="single" w:sz="4" w:space="0" w:color="auto"/>
              <w:right w:val="single" w:sz="4" w:space="0" w:color="auto"/>
            </w:tcBorders>
            <w:shd w:val="clear" w:color="auto" w:fill="auto"/>
            <w:vAlign w:val="center"/>
          </w:tcPr>
          <w:p w14:paraId="00B48071" w14:textId="77777777" w:rsidR="007A23C4" w:rsidRDefault="004D2453">
            <w:pPr>
              <w:pStyle w:val="af3"/>
              <w:rPr>
                <w:rFonts w:ascii="仿宋" w:eastAsia="仿宋" w:hAnsi="仿宋"/>
              </w:rPr>
            </w:pPr>
            <w:r>
              <w:rPr>
                <w:rFonts w:ascii="仿宋" w:eastAsia="仿宋" w:hAnsi="仿宋"/>
              </w:rPr>
              <w:t>南京水文所</w:t>
            </w:r>
            <w:r>
              <w:rPr>
                <w:rFonts w:ascii="仿宋" w:eastAsia="仿宋" w:hAnsi="仿宋"/>
              </w:rPr>
              <w:t>SXY-15</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27B01544" w14:textId="77777777" w:rsidR="007A23C4" w:rsidRDefault="004D2453">
            <w:pPr>
              <w:pStyle w:val="af3"/>
              <w:rPr>
                <w:rFonts w:ascii="仿宋" w:eastAsia="仿宋" w:hAnsi="仿宋"/>
              </w:rPr>
            </w:pPr>
            <w:r>
              <w:rPr>
                <w:rFonts w:ascii="仿宋" w:eastAsia="仿宋" w:hAnsi="仿宋"/>
              </w:rPr>
              <w:t>1</w:t>
            </w:r>
            <w:r>
              <w:rPr>
                <w:rFonts w:ascii="仿宋" w:eastAsia="仿宋" w:hAnsi="仿宋"/>
              </w:rPr>
              <w:t>次</w:t>
            </w:r>
            <w:r>
              <w:rPr>
                <w:rFonts w:ascii="仿宋" w:eastAsia="仿宋" w:hAnsi="仿宋"/>
              </w:rPr>
              <w:t>/2</w:t>
            </w:r>
            <w:r>
              <w:rPr>
                <w:rFonts w:ascii="仿宋" w:eastAsia="仿宋" w:hAnsi="仿宋"/>
              </w:rPr>
              <w:t>小时</w:t>
            </w:r>
          </w:p>
        </w:tc>
      </w:tr>
      <w:tr w:rsidR="007A23C4" w14:paraId="0DF190B9" w14:textId="77777777">
        <w:trPr>
          <w:trHeight w:val="454"/>
          <w:tblHeader/>
        </w:trPr>
        <w:tc>
          <w:tcPr>
            <w:tcW w:w="605" w:type="pct"/>
            <w:tcBorders>
              <w:top w:val="single" w:sz="4" w:space="0" w:color="auto"/>
              <w:left w:val="single" w:sz="4" w:space="0" w:color="auto"/>
              <w:bottom w:val="single" w:sz="4" w:space="0" w:color="auto"/>
              <w:right w:val="single" w:sz="4" w:space="0" w:color="auto"/>
            </w:tcBorders>
            <w:shd w:val="clear" w:color="auto" w:fill="auto"/>
            <w:vAlign w:val="center"/>
          </w:tcPr>
          <w:p w14:paraId="2FA728BA" w14:textId="77777777" w:rsidR="007A23C4" w:rsidRDefault="004D2453">
            <w:pPr>
              <w:pStyle w:val="af3"/>
              <w:rPr>
                <w:rFonts w:ascii="仿宋" w:eastAsia="仿宋" w:hAnsi="仿宋"/>
              </w:rPr>
            </w:pPr>
            <w:r>
              <w:rPr>
                <w:rFonts w:ascii="仿宋" w:eastAsia="仿宋" w:hAnsi="仿宋"/>
              </w:rPr>
              <w:t>腐蚀电位</w:t>
            </w:r>
          </w:p>
        </w:tc>
        <w:tc>
          <w:tcPr>
            <w:tcW w:w="717" w:type="pct"/>
            <w:tcBorders>
              <w:top w:val="single" w:sz="4" w:space="0" w:color="auto"/>
              <w:left w:val="single" w:sz="4" w:space="0" w:color="auto"/>
              <w:bottom w:val="single" w:sz="4" w:space="0" w:color="auto"/>
              <w:right w:val="single" w:sz="4" w:space="0" w:color="auto"/>
            </w:tcBorders>
            <w:shd w:val="clear" w:color="auto" w:fill="auto"/>
            <w:vAlign w:val="center"/>
          </w:tcPr>
          <w:p w14:paraId="3AD2287F" w14:textId="77777777" w:rsidR="007A23C4" w:rsidRDefault="004D2453">
            <w:pPr>
              <w:pStyle w:val="af3"/>
              <w:rPr>
                <w:rFonts w:ascii="仿宋" w:eastAsia="仿宋" w:hAnsi="仿宋"/>
              </w:rPr>
            </w:pPr>
            <w:r>
              <w:rPr>
                <w:rFonts w:ascii="仿宋" w:eastAsia="仿宋" w:hAnsi="仿宋"/>
              </w:rPr>
              <w:t>参比电极</w:t>
            </w:r>
          </w:p>
        </w:tc>
        <w:tc>
          <w:tcPr>
            <w:tcW w:w="1126" w:type="pct"/>
            <w:tcBorders>
              <w:top w:val="single" w:sz="4" w:space="0" w:color="auto"/>
              <w:left w:val="single" w:sz="4" w:space="0" w:color="auto"/>
              <w:bottom w:val="single" w:sz="4" w:space="0" w:color="auto"/>
              <w:right w:val="single" w:sz="4" w:space="0" w:color="auto"/>
            </w:tcBorders>
            <w:shd w:val="clear" w:color="auto" w:fill="auto"/>
            <w:vAlign w:val="center"/>
          </w:tcPr>
          <w:p w14:paraId="2B6865D2" w14:textId="77777777" w:rsidR="007A23C4" w:rsidRDefault="004D2453">
            <w:pPr>
              <w:pStyle w:val="af3"/>
              <w:rPr>
                <w:rFonts w:ascii="仿宋" w:eastAsia="仿宋" w:hAnsi="仿宋"/>
              </w:rPr>
            </w:pPr>
            <w:r>
              <w:rPr>
                <w:rFonts w:ascii="仿宋" w:eastAsia="仿宋" w:hAnsi="仿宋"/>
              </w:rPr>
              <w:t>FSsy-1</w:t>
            </w:r>
          </w:p>
        </w:tc>
        <w:tc>
          <w:tcPr>
            <w:tcW w:w="462" w:type="pct"/>
            <w:tcBorders>
              <w:top w:val="single" w:sz="4" w:space="0" w:color="auto"/>
              <w:left w:val="single" w:sz="4" w:space="0" w:color="auto"/>
              <w:bottom w:val="single" w:sz="4" w:space="0" w:color="auto"/>
              <w:right w:val="single" w:sz="4" w:space="0" w:color="auto"/>
            </w:tcBorders>
            <w:shd w:val="clear" w:color="auto" w:fill="auto"/>
            <w:vAlign w:val="center"/>
          </w:tcPr>
          <w:p w14:paraId="5F16E4A1" w14:textId="77777777" w:rsidR="007A23C4" w:rsidRDefault="004D2453">
            <w:pPr>
              <w:pStyle w:val="af3"/>
              <w:rPr>
                <w:rFonts w:ascii="仿宋" w:eastAsia="仿宋" w:hAnsi="仿宋"/>
              </w:rPr>
            </w:pPr>
            <w:r>
              <w:rPr>
                <w:rFonts w:ascii="仿宋" w:eastAsia="仿宋" w:hAnsi="仿宋"/>
              </w:rPr>
              <w:t>1</w:t>
            </w:r>
            <w:r>
              <w:rPr>
                <w:rFonts w:ascii="仿宋" w:eastAsia="仿宋" w:hAnsi="仿宋"/>
              </w:rPr>
              <w:t>个</w:t>
            </w:r>
          </w:p>
        </w:tc>
        <w:tc>
          <w:tcPr>
            <w:tcW w:w="1417" w:type="pct"/>
            <w:tcBorders>
              <w:top w:val="single" w:sz="4" w:space="0" w:color="auto"/>
              <w:left w:val="single" w:sz="4" w:space="0" w:color="auto"/>
              <w:bottom w:val="single" w:sz="4" w:space="0" w:color="auto"/>
              <w:right w:val="single" w:sz="4" w:space="0" w:color="auto"/>
            </w:tcBorders>
            <w:shd w:val="clear" w:color="auto" w:fill="auto"/>
            <w:vAlign w:val="center"/>
          </w:tcPr>
          <w:p w14:paraId="0C4DEF4D" w14:textId="77777777" w:rsidR="007A23C4" w:rsidRDefault="004D2453">
            <w:pPr>
              <w:pStyle w:val="af3"/>
              <w:rPr>
                <w:rFonts w:ascii="仿宋" w:eastAsia="仿宋" w:hAnsi="仿宋"/>
              </w:rPr>
            </w:pPr>
            <w:r>
              <w:rPr>
                <w:rFonts w:ascii="仿宋" w:eastAsia="仿宋" w:hAnsi="仿宋"/>
              </w:rPr>
              <w:t>青岛双瑞</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24E20549" w14:textId="77777777" w:rsidR="007A23C4" w:rsidRDefault="004D2453">
            <w:pPr>
              <w:pStyle w:val="af3"/>
              <w:rPr>
                <w:rFonts w:ascii="仿宋" w:eastAsia="仿宋" w:hAnsi="仿宋"/>
              </w:rPr>
            </w:pPr>
            <w:r>
              <w:rPr>
                <w:rFonts w:ascii="仿宋" w:eastAsia="仿宋" w:hAnsi="仿宋"/>
              </w:rPr>
              <w:t>1</w:t>
            </w:r>
            <w:r>
              <w:rPr>
                <w:rFonts w:ascii="仿宋" w:eastAsia="仿宋" w:hAnsi="仿宋"/>
              </w:rPr>
              <w:t>次</w:t>
            </w:r>
            <w:r>
              <w:rPr>
                <w:rFonts w:ascii="仿宋" w:eastAsia="仿宋" w:hAnsi="仿宋"/>
              </w:rPr>
              <w:t>/</w:t>
            </w:r>
            <w:r>
              <w:rPr>
                <w:rFonts w:ascii="仿宋" w:eastAsia="仿宋" w:hAnsi="仿宋"/>
              </w:rPr>
              <w:t>季度</w:t>
            </w:r>
          </w:p>
        </w:tc>
      </w:tr>
    </w:tbl>
    <w:p w14:paraId="0749BC76" w14:textId="77777777" w:rsidR="007A23C4" w:rsidRDefault="004D2453">
      <w:pPr>
        <w:pStyle w:val="2"/>
        <w:numPr>
          <w:ilvl w:val="0"/>
          <w:numId w:val="0"/>
        </w:numPr>
        <w:ind w:firstLineChars="200" w:firstLine="562"/>
        <w:jc w:val="both"/>
        <w:rPr>
          <w:rFonts w:ascii="仿宋" w:hAnsi="仿宋"/>
        </w:rPr>
      </w:pPr>
      <w:bookmarkStart w:id="4" w:name="_Toc131102014"/>
      <w:r>
        <w:rPr>
          <w:rFonts w:ascii="仿宋" w:hAnsi="仿宋" w:hint="eastAsia"/>
        </w:rPr>
        <w:t>3</w:t>
      </w:r>
      <w:r>
        <w:rPr>
          <w:rFonts w:ascii="仿宋" w:hAnsi="仿宋"/>
        </w:rPr>
        <w:t>.3</w:t>
      </w:r>
      <w:r>
        <w:rPr>
          <w:rFonts w:ascii="仿宋" w:hAnsi="仿宋" w:hint="eastAsia"/>
        </w:rPr>
        <w:t>安全监测系统介绍</w:t>
      </w:r>
    </w:p>
    <w:p w14:paraId="32CFB7A3" w14:textId="77777777" w:rsidR="007A23C4" w:rsidRDefault="004D2453">
      <w:pPr>
        <w:pStyle w:val="3"/>
        <w:numPr>
          <w:ilvl w:val="0"/>
          <w:numId w:val="0"/>
        </w:numPr>
        <w:ind w:firstLineChars="200" w:firstLine="560"/>
        <w:jc w:val="both"/>
        <w:rPr>
          <w:rFonts w:ascii="仿宋" w:hAnsi="仿宋"/>
        </w:rPr>
      </w:pPr>
      <w:r>
        <w:rPr>
          <w:rFonts w:ascii="仿宋" w:hAnsi="仿宋" w:hint="eastAsia"/>
        </w:rPr>
        <w:t>3</w:t>
      </w:r>
      <w:r>
        <w:rPr>
          <w:rFonts w:ascii="仿宋" w:hAnsi="仿宋"/>
        </w:rPr>
        <w:t>.3.1</w:t>
      </w:r>
      <w:r>
        <w:rPr>
          <w:rFonts w:ascii="仿宋" w:hAnsi="仿宋" w:hint="eastAsia"/>
        </w:rPr>
        <w:t>动态监测系统</w:t>
      </w:r>
      <w:bookmarkEnd w:id="4"/>
    </w:p>
    <w:p w14:paraId="65C4A79A" w14:textId="77777777" w:rsidR="007A23C4" w:rsidRDefault="004D2453">
      <w:pPr>
        <w:ind w:firstLine="560"/>
        <w:rPr>
          <w:rFonts w:ascii="仿宋" w:hAnsi="仿宋" w:cs="Times New Roman"/>
          <w:szCs w:val="28"/>
        </w:rPr>
      </w:pPr>
      <w:r>
        <w:rPr>
          <w:rFonts w:ascii="仿宋" w:hAnsi="仿宋" w:cs="Times New Roman" w:hint="eastAsia"/>
          <w:szCs w:val="28"/>
        </w:rPr>
        <w:t>动态监测系统由加速度计、倾角仪及其采集器和监测软件组成。</w:t>
      </w:r>
    </w:p>
    <w:p w14:paraId="445EB269" w14:textId="77777777" w:rsidR="007A23C4" w:rsidRDefault="004D2453">
      <w:pPr>
        <w:ind w:firstLine="560"/>
        <w:rPr>
          <w:rFonts w:ascii="仿宋" w:hAnsi="仿宋"/>
        </w:rPr>
      </w:pPr>
      <w:bookmarkStart w:id="5" w:name="_Toc131102015"/>
      <w:r>
        <w:rPr>
          <w:rFonts w:ascii="仿宋" w:hAnsi="仿宋" w:hint="eastAsia"/>
        </w:rPr>
        <w:lastRenderedPageBreak/>
        <w:t>（</w:t>
      </w:r>
      <w:r>
        <w:rPr>
          <w:rFonts w:ascii="仿宋" w:hAnsi="仿宋" w:hint="eastAsia"/>
        </w:rPr>
        <w:t>1</w:t>
      </w:r>
      <w:r>
        <w:rPr>
          <w:rFonts w:ascii="仿宋" w:hAnsi="仿宋" w:hint="eastAsia"/>
        </w:rPr>
        <w:t>）振动监测系统</w:t>
      </w:r>
      <w:bookmarkEnd w:id="5"/>
    </w:p>
    <w:p w14:paraId="7FEF3C75" w14:textId="77777777" w:rsidR="007A23C4" w:rsidRDefault="004D2453">
      <w:pPr>
        <w:ind w:firstLine="560"/>
        <w:rPr>
          <w:rFonts w:ascii="仿宋" w:hAnsi="仿宋" w:cs="Times New Roman"/>
          <w:szCs w:val="28"/>
        </w:rPr>
      </w:pPr>
      <w:r>
        <w:rPr>
          <w:rFonts w:ascii="仿宋" w:hAnsi="仿宋" w:cs="Times New Roman" w:hint="eastAsia"/>
          <w:szCs w:val="28"/>
        </w:rPr>
        <w:t>如图</w:t>
      </w:r>
      <w:r>
        <w:rPr>
          <w:rFonts w:ascii="仿宋" w:hAnsi="仿宋" w:cs="Times New Roman"/>
          <w:szCs w:val="28"/>
        </w:rPr>
        <w:t>1</w:t>
      </w:r>
      <w:r>
        <w:rPr>
          <w:rFonts w:ascii="仿宋" w:hAnsi="仿宋" w:cs="Times New Roman" w:hint="eastAsia"/>
          <w:szCs w:val="28"/>
        </w:rPr>
        <w:t>所示，振动监测系统</w:t>
      </w:r>
      <w:r>
        <w:rPr>
          <w:rFonts w:hint="eastAsia"/>
        </w:rPr>
        <w:t>由加速度计及其采集器组成，是用于监测风机和升压站结构振动频率及振动加</w:t>
      </w:r>
      <w:r>
        <w:rPr>
          <w:rFonts w:ascii="仿宋" w:hAnsi="仿宋" w:cs="Times New Roman" w:hint="eastAsia"/>
          <w:szCs w:val="28"/>
        </w:rPr>
        <w:t>速度的设备，通过此设备可实时监测风机和升压站结构振动频率和加速度大小以及螺栓松动情况，进而分析结构的刚度或约束条件的变化情况。振动监测系统可同时兼容两分量和三分量加速度传感器，采样速率可达到</w:t>
      </w:r>
      <w:r>
        <w:rPr>
          <w:rFonts w:ascii="仿宋" w:hAnsi="仿宋" w:cs="Times New Roman"/>
          <w:szCs w:val="28"/>
        </w:rPr>
        <w:t>120Hz</w:t>
      </w:r>
      <w:r>
        <w:rPr>
          <w:rFonts w:ascii="仿宋" w:hAnsi="仿宋" w:cs="Times New Roman" w:hint="eastAsia"/>
          <w:szCs w:val="28"/>
        </w:rPr>
        <w:t>，可采用软件触发和可编程定时器触发采集，采样定时精度高，通过嵌入式系统软件开发，可以根据现场需要设置各种采集参数，具有在线多通道实时数据动态监测和脱机数据存储与分析等功能。</w:t>
      </w:r>
    </w:p>
    <w:p w14:paraId="17EF5E4D" w14:textId="77777777" w:rsidR="007A23C4" w:rsidRDefault="004D2453">
      <w:pPr>
        <w:ind w:firstLineChars="0" w:firstLine="0"/>
        <w:rPr>
          <w:rFonts w:ascii="仿宋" w:hAnsi="仿宋" w:cs="Times New Roman"/>
          <w:szCs w:val="28"/>
        </w:rPr>
      </w:pPr>
      <w:r>
        <w:rPr>
          <w:noProof/>
        </w:rPr>
        <w:drawing>
          <wp:inline distT="0" distB="0" distL="0" distR="0" wp14:anchorId="4C8EFB46" wp14:editId="244A9C3A">
            <wp:extent cx="2557145" cy="30181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a:stretch>
                      <a:fillRect/>
                    </a:stretch>
                  </pic:blipFill>
                  <pic:spPr>
                    <a:xfrm>
                      <a:off x="0" y="0"/>
                      <a:ext cx="2607129" cy="3076987"/>
                    </a:xfrm>
                    <a:prstGeom prst="rect">
                      <a:avLst/>
                    </a:prstGeom>
                  </pic:spPr>
                </pic:pic>
              </a:graphicData>
            </a:graphic>
          </wp:inline>
        </w:drawing>
      </w:r>
      <w:r>
        <w:rPr>
          <w:rFonts w:ascii="仿宋" w:hAnsi="仿宋" w:cs="Times New Roman"/>
          <w:szCs w:val="28"/>
        </w:rPr>
        <w:t xml:space="preserve"> </w:t>
      </w:r>
      <w:r>
        <w:rPr>
          <w:noProof/>
        </w:rPr>
        <w:drawing>
          <wp:inline distT="0" distB="0" distL="0" distR="0" wp14:anchorId="5D5810D8" wp14:editId="168B1C04">
            <wp:extent cx="2575560" cy="30162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a:stretch>
                      <a:fillRect/>
                    </a:stretch>
                  </pic:blipFill>
                  <pic:spPr>
                    <a:xfrm>
                      <a:off x="0" y="0"/>
                      <a:ext cx="2612641" cy="3059919"/>
                    </a:xfrm>
                    <a:prstGeom prst="rect">
                      <a:avLst/>
                    </a:prstGeom>
                  </pic:spPr>
                </pic:pic>
              </a:graphicData>
            </a:graphic>
          </wp:inline>
        </w:drawing>
      </w:r>
    </w:p>
    <w:p w14:paraId="550164F2" w14:textId="77777777" w:rsidR="007A23C4" w:rsidRDefault="004D2453">
      <w:pPr>
        <w:ind w:firstLine="560"/>
      </w:pPr>
      <w:r>
        <w:rPr>
          <w:rFonts w:hint="eastAsia"/>
        </w:rPr>
        <w:t>图</w:t>
      </w:r>
      <w:r>
        <w:t xml:space="preserve">1  </w:t>
      </w:r>
      <w:r>
        <w:rPr>
          <w:rFonts w:hint="eastAsia"/>
        </w:rPr>
        <w:t>加速度计（左图）及采集器（右图）</w:t>
      </w:r>
    </w:p>
    <w:p w14:paraId="318A81DD" w14:textId="77777777" w:rsidR="007A23C4" w:rsidRDefault="004D2453">
      <w:pPr>
        <w:spacing w:before="240"/>
        <w:ind w:firstLine="560"/>
        <w:rPr>
          <w:rFonts w:ascii="仿宋" w:hAnsi="仿宋"/>
        </w:rPr>
      </w:pPr>
      <w:r>
        <w:rPr>
          <w:rFonts w:ascii="仿宋" w:hAnsi="仿宋"/>
        </w:rPr>
        <w:t>江苏竹根沙</w:t>
      </w:r>
      <w:r>
        <w:rPr>
          <w:rFonts w:ascii="仿宋" w:hAnsi="仿宋" w:hint="eastAsia"/>
        </w:rPr>
        <w:t>（</w:t>
      </w:r>
      <w:r>
        <w:rPr>
          <w:rFonts w:ascii="仿宋" w:hAnsi="仿宋"/>
        </w:rPr>
        <w:t>H2#</w:t>
      </w:r>
      <w:r>
        <w:rPr>
          <w:rFonts w:ascii="仿宋" w:hAnsi="仿宋" w:hint="eastAsia"/>
        </w:rPr>
        <w:t>）</w:t>
      </w:r>
      <w:r>
        <w:rPr>
          <w:rFonts w:ascii="仿宋" w:hAnsi="仿宋"/>
        </w:rPr>
        <w:t>300MW</w:t>
      </w:r>
      <w:r>
        <w:rPr>
          <w:rFonts w:ascii="仿宋" w:hAnsi="仿宋"/>
        </w:rPr>
        <w:t>海上风电场</w:t>
      </w:r>
      <w:r>
        <w:rPr>
          <w:rFonts w:ascii="仿宋" w:hAnsi="仿宋" w:hint="eastAsia"/>
        </w:rPr>
        <w:t>使用的加速度计是</w:t>
      </w:r>
      <w:r>
        <w:rPr>
          <w:rFonts w:ascii="仿宋" w:hAnsi="仿宋"/>
        </w:rPr>
        <w:t>中国地震局工程力学研究所生产的</w:t>
      </w:r>
      <w:r>
        <w:rPr>
          <w:rFonts w:ascii="仿宋" w:hAnsi="仿宋"/>
        </w:rPr>
        <w:t>QZ2013</w:t>
      </w:r>
      <w:r>
        <w:rPr>
          <w:rFonts w:ascii="仿宋" w:hAnsi="仿宋"/>
        </w:rPr>
        <w:t>型加速度计，</w:t>
      </w:r>
      <w:r>
        <w:rPr>
          <w:rFonts w:ascii="仿宋" w:hAnsi="仿宋" w:hint="eastAsia"/>
        </w:rPr>
        <w:t>使用的采集器是</w:t>
      </w:r>
      <w:r>
        <w:rPr>
          <w:rFonts w:ascii="仿宋" w:hAnsi="仿宋"/>
        </w:rPr>
        <w:t>中国地震局工程力学研究所生产的</w:t>
      </w:r>
      <w:r>
        <w:rPr>
          <w:rFonts w:ascii="仿宋" w:hAnsi="仿宋"/>
        </w:rPr>
        <w:t>G01NET-3F</w:t>
      </w:r>
      <w:r>
        <w:rPr>
          <w:rFonts w:ascii="仿宋" w:hAnsi="仿宋"/>
        </w:rPr>
        <w:t>型</w:t>
      </w:r>
      <w:r>
        <w:rPr>
          <w:rFonts w:ascii="仿宋" w:hAnsi="仿宋" w:hint="eastAsia"/>
        </w:rPr>
        <w:t>动态传感器采集仪，传感器及采集</w:t>
      </w:r>
      <w:r>
        <w:rPr>
          <w:rFonts w:ascii="仿宋" w:hAnsi="仿宋"/>
        </w:rPr>
        <w:t>器主要技术指标</w:t>
      </w:r>
      <w:r>
        <w:rPr>
          <w:rFonts w:ascii="仿宋" w:hAnsi="仿宋" w:hint="eastAsia"/>
        </w:rPr>
        <w:t>分别</w:t>
      </w:r>
      <w:r>
        <w:rPr>
          <w:rFonts w:ascii="仿宋" w:hAnsi="仿宋"/>
        </w:rPr>
        <w:t>如</w:t>
      </w:r>
      <w:r>
        <w:rPr>
          <w:rFonts w:ascii="仿宋" w:hAnsi="仿宋"/>
        </w:rPr>
        <w:fldChar w:fldCharType="begin"/>
      </w:r>
      <w:r>
        <w:rPr>
          <w:rFonts w:ascii="仿宋" w:hAnsi="仿宋"/>
        </w:rPr>
        <w:instrText xml:space="preserve"> REF _Ref199948797  \* MERGEFORMAT </w:instrText>
      </w:r>
      <w:r>
        <w:rPr>
          <w:rFonts w:ascii="仿宋" w:hAnsi="仿宋"/>
        </w:rPr>
        <w:fldChar w:fldCharType="separate"/>
      </w:r>
      <w:r>
        <w:rPr>
          <w:rFonts w:ascii="仿宋" w:hAnsi="仿宋" w:hint="eastAsia"/>
        </w:rPr>
        <w:t>表</w:t>
      </w:r>
      <w:r>
        <w:rPr>
          <w:rFonts w:ascii="仿宋" w:hAnsi="仿宋" w:hint="eastAsia"/>
        </w:rPr>
        <w:t xml:space="preserve"> </w:t>
      </w:r>
      <w:r>
        <w:rPr>
          <w:rFonts w:ascii="仿宋" w:hAnsi="仿宋"/>
        </w:rPr>
        <w:t>0</w:t>
      </w:r>
      <w:r>
        <w:rPr>
          <w:rFonts w:ascii="仿宋" w:hAnsi="仿宋"/>
        </w:rPr>
        <w:noBreakHyphen/>
        <w:t>1</w:t>
      </w:r>
      <w:r>
        <w:rPr>
          <w:rFonts w:ascii="仿宋" w:hAnsi="仿宋"/>
        </w:rPr>
        <w:fldChar w:fldCharType="end"/>
      </w:r>
      <w:r>
        <w:rPr>
          <w:rFonts w:ascii="仿宋" w:hAnsi="仿宋" w:hint="eastAsia"/>
        </w:rPr>
        <w:t>和</w:t>
      </w:r>
      <w:r>
        <w:rPr>
          <w:rFonts w:ascii="仿宋" w:hAnsi="仿宋"/>
        </w:rPr>
        <w:fldChar w:fldCharType="begin"/>
      </w:r>
      <w:r>
        <w:rPr>
          <w:rFonts w:ascii="仿宋" w:hAnsi="仿宋"/>
        </w:rPr>
        <w:instrText xml:space="preserve"> REF _Ref199948799  \* MERGEFORMAT </w:instrText>
      </w:r>
      <w:r>
        <w:rPr>
          <w:rFonts w:ascii="仿宋" w:hAnsi="仿宋"/>
        </w:rPr>
        <w:fldChar w:fldCharType="separate"/>
      </w:r>
      <w:r>
        <w:rPr>
          <w:rFonts w:ascii="仿宋" w:hAnsi="仿宋" w:hint="eastAsia"/>
        </w:rPr>
        <w:t>表</w:t>
      </w:r>
      <w:r>
        <w:rPr>
          <w:rFonts w:ascii="仿宋" w:hAnsi="仿宋" w:hint="eastAsia"/>
        </w:rPr>
        <w:t xml:space="preserve"> </w:t>
      </w:r>
      <w:r>
        <w:rPr>
          <w:rFonts w:ascii="仿宋" w:hAnsi="仿宋"/>
        </w:rPr>
        <w:t>0</w:t>
      </w:r>
      <w:r>
        <w:rPr>
          <w:rFonts w:ascii="仿宋" w:hAnsi="仿宋"/>
        </w:rPr>
        <w:noBreakHyphen/>
        <w:t>2</w:t>
      </w:r>
      <w:r>
        <w:rPr>
          <w:rFonts w:ascii="仿宋" w:hAnsi="仿宋"/>
        </w:rPr>
        <w:fldChar w:fldCharType="end"/>
      </w:r>
      <w:r>
        <w:rPr>
          <w:rFonts w:ascii="仿宋" w:hAnsi="仿宋" w:hint="eastAsia"/>
        </w:rPr>
        <w:t>所示。</w:t>
      </w:r>
    </w:p>
    <w:p w14:paraId="29A4CEFB" w14:textId="77777777" w:rsidR="007A23C4" w:rsidRDefault="004D2453">
      <w:pPr>
        <w:pStyle w:val="af2"/>
        <w:spacing w:before="156"/>
        <w:rPr>
          <w:rFonts w:ascii="仿宋" w:hAnsi="仿宋"/>
          <w:b w:val="0"/>
        </w:rPr>
      </w:pPr>
      <w:bookmarkStart w:id="6" w:name="_Ref199948797"/>
      <w:r>
        <w:rPr>
          <w:rFonts w:ascii="仿宋" w:hAnsi="仿宋" w:hint="eastAsia"/>
          <w:b w:val="0"/>
        </w:rPr>
        <w:lastRenderedPageBreak/>
        <w:t>表</w:t>
      </w:r>
      <w:r>
        <w:rPr>
          <w:rFonts w:ascii="仿宋" w:hAnsi="仿宋" w:hint="eastAsia"/>
          <w:b w:val="0"/>
        </w:rPr>
        <w:t xml:space="preserve"> </w:t>
      </w:r>
      <w:r>
        <w:rPr>
          <w:rFonts w:ascii="仿宋" w:hAnsi="仿宋"/>
          <w:b w:val="0"/>
        </w:rPr>
        <w:fldChar w:fldCharType="begin"/>
      </w:r>
      <w:r>
        <w:rPr>
          <w:rFonts w:ascii="仿宋" w:hAnsi="仿宋"/>
          <w:b w:val="0"/>
        </w:rPr>
        <w:instrText xml:space="preserve"> </w:instrText>
      </w:r>
      <w:r>
        <w:rPr>
          <w:rFonts w:ascii="仿宋" w:hAnsi="仿宋" w:hint="eastAsia"/>
          <w:b w:val="0"/>
        </w:rPr>
        <w:instrText>STYLEREF 2 \s</w:instrText>
      </w:r>
      <w:r>
        <w:rPr>
          <w:rFonts w:ascii="仿宋" w:hAnsi="仿宋"/>
          <w:b w:val="0"/>
        </w:rPr>
        <w:instrText xml:space="preserve"> </w:instrText>
      </w:r>
      <w:r>
        <w:rPr>
          <w:rFonts w:ascii="仿宋" w:hAnsi="仿宋"/>
          <w:b w:val="0"/>
        </w:rPr>
        <w:fldChar w:fldCharType="separate"/>
      </w:r>
      <w:r>
        <w:rPr>
          <w:rFonts w:ascii="仿宋" w:hAnsi="仿宋"/>
          <w:b w:val="0"/>
        </w:rPr>
        <w:t>0</w:t>
      </w:r>
      <w:r>
        <w:rPr>
          <w:rFonts w:ascii="仿宋" w:hAnsi="仿宋"/>
          <w:b w:val="0"/>
        </w:rPr>
        <w:fldChar w:fldCharType="end"/>
      </w:r>
      <w:r>
        <w:rPr>
          <w:rFonts w:ascii="仿宋" w:hAnsi="仿宋"/>
          <w:b w:val="0"/>
        </w:rPr>
        <w:noBreakHyphen/>
      </w:r>
      <w:r>
        <w:rPr>
          <w:rFonts w:ascii="仿宋" w:hAnsi="仿宋"/>
          <w:b w:val="0"/>
        </w:rPr>
        <w:fldChar w:fldCharType="begin"/>
      </w:r>
      <w:r>
        <w:rPr>
          <w:rFonts w:ascii="仿宋" w:hAnsi="仿宋"/>
          <w:b w:val="0"/>
        </w:rPr>
        <w:instrText xml:space="preserve"> </w:instrText>
      </w:r>
      <w:r>
        <w:rPr>
          <w:rFonts w:ascii="仿宋" w:hAnsi="仿宋" w:hint="eastAsia"/>
          <w:b w:val="0"/>
        </w:rPr>
        <w:instrText xml:space="preserve">SEQ </w:instrText>
      </w:r>
      <w:r>
        <w:rPr>
          <w:rFonts w:ascii="仿宋" w:hAnsi="仿宋" w:hint="eastAsia"/>
          <w:b w:val="0"/>
        </w:rPr>
        <w:instrText>表</w:instrText>
      </w:r>
      <w:r>
        <w:rPr>
          <w:rFonts w:ascii="仿宋" w:hAnsi="仿宋" w:hint="eastAsia"/>
          <w:b w:val="0"/>
        </w:rPr>
        <w:instrText xml:space="preserve"> \* ARABIC \s 2</w:instrText>
      </w:r>
      <w:r>
        <w:rPr>
          <w:rFonts w:ascii="仿宋" w:hAnsi="仿宋"/>
          <w:b w:val="0"/>
        </w:rPr>
        <w:instrText xml:space="preserve"> </w:instrText>
      </w:r>
      <w:r>
        <w:rPr>
          <w:rFonts w:ascii="仿宋" w:hAnsi="仿宋"/>
          <w:b w:val="0"/>
        </w:rPr>
        <w:fldChar w:fldCharType="separate"/>
      </w:r>
      <w:r>
        <w:rPr>
          <w:rFonts w:ascii="仿宋" w:hAnsi="仿宋"/>
          <w:b w:val="0"/>
        </w:rPr>
        <w:t>1</w:t>
      </w:r>
      <w:r>
        <w:rPr>
          <w:rFonts w:ascii="仿宋" w:hAnsi="仿宋"/>
          <w:b w:val="0"/>
        </w:rPr>
        <w:fldChar w:fldCharType="end"/>
      </w:r>
      <w:bookmarkEnd w:id="6"/>
      <w:r>
        <w:rPr>
          <w:rFonts w:ascii="仿宋" w:hAnsi="仿宋" w:hint="eastAsia"/>
          <w:b w:val="0"/>
        </w:rPr>
        <w:t>加速度计主要技术指标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6575"/>
      </w:tblGrid>
      <w:tr w:rsidR="007A23C4" w14:paraId="07D4B49A" w14:textId="77777777">
        <w:tc>
          <w:tcPr>
            <w:tcW w:w="1145" w:type="pct"/>
            <w:vAlign w:val="center"/>
          </w:tcPr>
          <w:p w14:paraId="32A548E7" w14:textId="77777777" w:rsidR="007A23C4" w:rsidRDefault="004D2453">
            <w:pPr>
              <w:pStyle w:val="af3"/>
              <w:rPr>
                <w:rFonts w:ascii="仿宋" w:eastAsia="仿宋" w:hAnsi="仿宋"/>
              </w:rPr>
            </w:pPr>
            <w:r>
              <w:rPr>
                <w:rFonts w:ascii="仿宋" w:eastAsia="仿宋" w:hAnsi="仿宋" w:hint="eastAsia"/>
              </w:rPr>
              <w:t>技术指标</w:t>
            </w:r>
          </w:p>
        </w:tc>
        <w:tc>
          <w:tcPr>
            <w:tcW w:w="3855" w:type="pct"/>
            <w:vAlign w:val="center"/>
          </w:tcPr>
          <w:p w14:paraId="09EA97F8" w14:textId="77777777" w:rsidR="007A23C4" w:rsidRDefault="004D2453">
            <w:pPr>
              <w:pStyle w:val="af3"/>
              <w:rPr>
                <w:rFonts w:ascii="仿宋" w:eastAsia="仿宋" w:hAnsi="仿宋"/>
              </w:rPr>
            </w:pPr>
            <w:r>
              <w:rPr>
                <w:rFonts w:ascii="仿宋" w:eastAsia="仿宋" w:hAnsi="仿宋" w:hint="eastAsia"/>
              </w:rPr>
              <w:t>参数</w:t>
            </w:r>
          </w:p>
        </w:tc>
      </w:tr>
      <w:tr w:rsidR="007A23C4" w14:paraId="77104BB4" w14:textId="77777777">
        <w:tc>
          <w:tcPr>
            <w:tcW w:w="1145" w:type="pct"/>
            <w:vAlign w:val="center"/>
          </w:tcPr>
          <w:p w14:paraId="06213192" w14:textId="77777777" w:rsidR="007A23C4" w:rsidRDefault="004D2453">
            <w:pPr>
              <w:pStyle w:val="af3"/>
              <w:rPr>
                <w:rFonts w:ascii="仿宋" w:eastAsia="仿宋" w:hAnsi="仿宋"/>
              </w:rPr>
            </w:pPr>
            <w:r>
              <w:rPr>
                <w:rFonts w:ascii="仿宋" w:eastAsia="仿宋" w:hAnsi="仿宋"/>
              </w:rPr>
              <w:t>仪器类型</w:t>
            </w:r>
          </w:p>
        </w:tc>
        <w:tc>
          <w:tcPr>
            <w:tcW w:w="3855" w:type="pct"/>
            <w:vAlign w:val="center"/>
          </w:tcPr>
          <w:p w14:paraId="4277554D" w14:textId="77777777" w:rsidR="007A23C4" w:rsidRDefault="004D2453">
            <w:pPr>
              <w:pStyle w:val="af3"/>
              <w:rPr>
                <w:rFonts w:ascii="仿宋" w:eastAsia="仿宋" w:hAnsi="仿宋"/>
              </w:rPr>
            </w:pPr>
            <w:r>
              <w:rPr>
                <w:rFonts w:ascii="仿宋" w:eastAsia="仿宋" w:hAnsi="仿宋"/>
              </w:rPr>
              <w:t>力平衡式加速度传</w:t>
            </w:r>
            <w:r>
              <w:rPr>
                <w:rFonts w:ascii="仿宋" w:eastAsia="仿宋" w:hAnsi="仿宋"/>
              </w:rPr>
              <w:t>感器，具有电磁兼容认证</w:t>
            </w:r>
          </w:p>
        </w:tc>
      </w:tr>
      <w:tr w:rsidR="007A23C4" w14:paraId="0623A610" w14:textId="77777777">
        <w:tc>
          <w:tcPr>
            <w:tcW w:w="1145" w:type="pct"/>
            <w:vAlign w:val="center"/>
          </w:tcPr>
          <w:p w14:paraId="47352556" w14:textId="77777777" w:rsidR="007A23C4" w:rsidRDefault="004D2453">
            <w:pPr>
              <w:pStyle w:val="af3"/>
              <w:rPr>
                <w:rFonts w:ascii="仿宋" w:eastAsia="仿宋" w:hAnsi="仿宋"/>
              </w:rPr>
            </w:pPr>
            <w:r>
              <w:rPr>
                <w:rFonts w:ascii="仿宋" w:eastAsia="仿宋" w:hAnsi="仿宋"/>
              </w:rPr>
              <w:t>量程</w:t>
            </w:r>
          </w:p>
        </w:tc>
        <w:tc>
          <w:tcPr>
            <w:tcW w:w="3855" w:type="pct"/>
            <w:vAlign w:val="center"/>
          </w:tcPr>
          <w:p w14:paraId="5CE63247" w14:textId="77777777" w:rsidR="007A23C4" w:rsidRDefault="004D2453">
            <w:pPr>
              <w:pStyle w:val="af3"/>
              <w:rPr>
                <w:rFonts w:ascii="仿宋" w:eastAsia="仿宋" w:hAnsi="仿宋"/>
              </w:rPr>
            </w:pPr>
            <w:r>
              <w:rPr>
                <w:rFonts w:ascii="仿宋" w:eastAsia="仿宋" w:hAnsi="仿宋"/>
              </w:rPr>
              <w:t>±2g</w:t>
            </w:r>
          </w:p>
        </w:tc>
      </w:tr>
      <w:tr w:rsidR="007A23C4" w14:paraId="4D197D81" w14:textId="77777777">
        <w:tc>
          <w:tcPr>
            <w:tcW w:w="1145" w:type="pct"/>
            <w:vAlign w:val="center"/>
          </w:tcPr>
          <w:p w14:paraId="20A6663E" w14:textId="77777777" w:rsidR="007A23C4" w:rsidRDefault="004D2453">
            <w:pPr>
              <w:pStyle w:val="af3"/>
              <w:rPr>
                <w:rFonts w:ascii="仿宋" w:eastAsia="仿宋" w:hAnsi="仿宋"/>
              </w:rPr>
            </w:pPr>
            <w:r>
              <w:rPr>
                <w:rFonts w:ascii="仿宋" w:eastAsia="仿宋" w:hAnsi="仿宋"/>
              </w:rPr>
              <w:t>动态范围</w:t>
            </w:r>
          </w:p>
        </w:tc>
        <w:tc>
          <w:tcPr>
            <w:tcW w:w="3855" w:type="pct"/>
            <w:vAlign w:val="center"/>
          </w:tcPr>
          <w:p w14:paraId="2AAD155E" w14:textId="77777777" w:rsidR="007A23C4" w:rsidRDefault="004D2453">
            <w:pPr>
              <w:pStyle w:val="af3"/>
              <w:rPr>
                <w:rFonts w:ascii="仿宋" w:eastAsia="仿宋" w:hAnsi="仿宋"/>
              </w:rPr>
            </w:pPr>
            <w:r>
              <w:rPr>
                <w:rFonts w:ascii="仿宋" w:eastAsia="仿宋" w:hAnsi="仿宋"/>
              </w:rPr>
              <w:t>165 dB</w:t>
            </w:r>
          </w:p>
        </w:tc>
      </w:tr>
      <w:tr w:rsidR="007A23C4" w14:paraId="53F843D2" w14:textId="77777777">
        <w:tc>
          <w:tcPr>
            <w:tcW w:w="1145" w:type="pct"/>
            <w:vAlign w:val="center"/>
          </w:tcPr>
          <w:p w14:paraId="65F0AD34" w14:textId="77777777" w:rsidR="007A23C4" w:rsidRDefault="004D2453">
            <w:pPr>
              <w:pStyle w:val="af3"/>
              <w:rPr>
                <w:rFonts w:ascii="仿宋" w:eastAsia="仿宋" w:hAnsi="仿宋"/>
              </w:rPr>
            </w:pPr>
            <w:r>
              <w:rPr>
                <w:rFonts w:ascii="仿宋" w:eastAsia="仿宋" w:hAnsi="仿宋"/>
              </w:rPr>
              <w:t>灵敏度</w:t>
            </w:r>
          </w:p>
        </w:tc>
        <w:tc>
          <w:tcPr>
            <w:tcW w:w="3855" w:type="pct"/>
            <w:vAlign w:val="center"/>
          </w:tcPr>
          <w:p w14:paraId="5D31A0F2" w14:textId="77777777" w:rsidR="007A23C4" w:rsidRDefault="004D2453">
            <w:pPr>
              <w:pStyle w:val="af3"/>
              <w:rPr>
                <w:rFonts w:ascii="仿宋" w:eastAsia="仿宋" w:hAnsi="仿宋"/>
              </w:rPr>
            </w:pPr>
            <w:r>
              <w:rPr>
                <w:rFonts w:ascii="仿宋" w:eastAsia="仿宋" w:hAnsi="仿宋"/>
              </w:rPr>
              <w:t>2.5~20 V/g</w:t>
            </w:r>
          </w:p>
        </w:tc>
      </w:tr>
      <w:tr w:rsidR="007A23C4" w14:paraId="677D98F1" w14:textId="77777777">
        <w:tc>
          <w:tcPr>
            <w:tcW w:w="1145" w:type="pct"/>
            <w:vAlign w:val="center"/>
          </w:tcPr>
          <w:p w14:paraId="764EBC4F" w14:textId="77777777" w:rsidR="007A23C4" w:rsidRDefault="004D2453">
            <w:pPr>
              <w:pStyle w:val="af3"/>
              <w:rPr>
                <w:rFonts w:ascii="仿宋" w:eastAsia="仿宋" w:hAnsi="仿宋"/>
              </w:rPr>
            </w:pPr>
            <w:r>
              <w:rPr>
                <w:rFonts w:ascii="仿宋" w:eastAsia="仿宋" w:hAnsi="仿宋"/>
              </w:rPr>
              <w:t>有效频带范围</w:t>
            </w:r>
          </w:p>
        </w:tc>
        <w:tc>
          <w:tcPr>
            <w:tcW w:w="3855" w:type="pct"/>
            <w:vAlign w:val="center"/>
          </w:tcPr>
          <w:p w14:paraId="459B078D" w14:textId="77777777" w:rsidR="007A23C4" w:rsidRDefault="004D2453">
            <w:pPr>
              <w:pStyle w:val="af3"/>
              <w:rPr>
                <w:rFonts w:ascii="仿宋" w:eastAsia="仿宋" w:hAnsi="仿宋"/>
              </w:rPr>
            </w:pPr>
            <w:r>
              <w:rPr>
                <w:rFonts w:ascii="仿宋" w:eastAsia="仿宋" w:hAnsi="仿宋"/>
              </w:rPr>
              <w:t>0~120Hz</w:t>
            </w:r>
          </w:p>
        </w:tc>
      </w:tr>
      <w:tr w:rsidR="007A23C4" w14:paraId="6AAC4D02" w14:textId="77777777">
        <w:tc>
          <w:tcPr>
            <w:tcW w:w="1145" w:type="pct"/>
            <w:vAlign w:val="center"/>
          </w:tcPr>
          <w:p w14:paraId="586144E5" w14:textId="77777777" w:rsidR="007A23C4" w:rsidRDefault="004D2453">
            <w:pPr>
              <w:pStyle w:val="af3"/>
              <w:rPr>
                <w:rFonts w:ascii="仿宋" w:eastAsia="仿宋" w:hAnsi="仿宋"/>
              </w:rPr>
            </w:pPr>
            <w:r>
              <w:rPr>
                <w:rFonts w:ascii="仿宋" w:eastAsia="仿宋" w:hAnsi="仿宋"/>
              </w:rPr>
              <w:t>耐水压</w:t>
            </w:r>
          </w:p>
        </w:tc>
        <w:tc>
          <w:tcPr>
            <w:tcW w:w="3855" w:type="pct"/>
            <w:vAlign w:val="center"/>
          </w:tcPr>
          <w:p w14:paraId="269CDBE3" w14:textId="77777777" w:rsidR="007A23C4" w:rsidRDefault="004D2453">
            <w:pPr>
              <w:pStyle w:val="af3"/>
              <w:rPr>
                <w:rFonts w:ascii="仿宋" w:eastAsia="仿宋" w:hAnsi="仿宋"/>
              </w:rPr>
            </w:pPr>
            <w:r>
              <w:rPr>
                <w:rFonts w:ascii="仿宋" w:eastAsia="仿宋" w:hAnsi="仿宋"/>
              </w:rPr>
              <w:t>0.5MPa</w:t>
            </w:r>
          </w:p>
        </w:tc>
      </w:tr>
      <w:tr w:rsidR="007A23C4" w14:paraId="52BF46E1" w14:textId="77777777">
        <w:tc>
          <w:tcPr>
            <w:tcW w:w="1145" w:type="pct"/>
            <w:vAlign w:val="center"/>
          </w:tcPr>
          <w:p w14:paraId="6F1332BF" w14:textId="77777777" w:rsidR="007A23C4" w:rsidRDefault="004D2453">
            <w:pPr>
              <w:pStyle w:val="af3"/>
              <w:rPr>
                <w:rFonts w:ascii="仿宋" w:eastAsia="仿宋" w:hAnsi="仿宋"/>
              </w:rPr>
            </w:pPr>
            <w:r>
              <w:rPr>
                <w:rFonts w:ascii="仿宋" w:eastAsia="仿宋" w:hAnsi="仿宋"/>
              </w:rPr>
              <w:t>电缆</w:t>
            </w:r>
          </w:p>
        </w:tc>
        <w:tc>
          <w:tcPr>
            <w:tcW w:w="3855" w:type="pct"/>
            <w:vAlign w:val="center"/>
          </w:tcPr>
          <w:p w14:paraId="4E8EAE3D" w14:textId="77777777" w:rsidR="007A23C4" w:rsidRDefault="004D2453">
            <w:pPr>
              <w:pStyle w:val="af3"/>
              <w:rPr>
                <w:rFonts w:ascii="仿宋" w:eastAsia="仿宋" w:hAnsi="仿宋"/>
              </w:rPr>
            </w:pPr>
            <w:r>
              <w:rPr>
                <w:rFonts w:ascii="仿宋" w:eastAsia="仿宋" w:hAnsi="仿宋"/>
              </w:rPr>
              <w:t>与选用仪器相配套屏蔽电缆，电缆具有耐海水腐蚀及阻燃性能</w:t>
            </w:r>
          </w:p>
        </w:tc>
      </w:tr>
    </w:tbl>
    <w:p w14:paraId="0F0F1516" w14:textId="77777777" w:rsidR="007A23C4" w:rsidRDefault="004D2453">
      <w:pPr>
        <w:pStyle w:val="af2"/>
        <w:spacing w:before="156"/>
        <w:rPr>
          <w:rFonts w:ascii="仿宋" w:hAnsi="仿宋"/>
          <w:b w:val="0"/>
        </w:rPr>
      </w:pPr>
      <w:bookmarkStart w:id="7" w:name="_Ref199948799"/>
      <w:r>
        <w:rPr>
          <w:rFonts w:ascii="仿宋" w:hAnsi="仿宋" w:hint="eastAsia"/>
          <w:b w:val="0"/>
        </w:rPr>
        <w:t>表</w:t>
      </w:r>
      <w:r>
        <w:rPr>
          <w:rFonts w:ascii="仿宋" w:hAnsi="仿宋" w:hint="eastAsia"/>
          <w:b w:val="0"/>
        </w:rPr>
        <w:t xml:space="preserve"> </w:t>
      </w:r>
      <w:r>
        <w:rPr>
          <w:rFonts w:ascii="仿宋" w:hAnsi="仿宋"/>
          <w:b w:val="0"/>
        </w:rPr>
        <w:fldChar w:fldCharType="begin"/>
      </w:r>
      <w:r>
        <w:rPr>
          <w:rFonts w:ascii="仿宋" w:hAnsi="仿宋"/>
          <w:b w:val="0"/>
        </w:rPr>
        <w:instrText xml:space="preserve"> </w:instrText>
      </w:r>
      <w:r>
        <w:rPr>
          <w:rFonts w:ascii="仿宋" w:hAnsi="仿宋" w:hint="eastAsia"/>
          <w:b w:val="0"/>
        </w:rPr>
        <w:instrText>STYLEREF 2 \s</w:instrText>
      </w:r>
      <w:r>
        <w:rPr>
          <w:rFonts w:ascii="仿宋" w:hAnsi="仿宋"/>
          <w:b w:val="0"/>
        </w:rPr>
        <w:instrText xml:space="preserve"> </w:instrText>
      </w:r>
      <w:r>
        <w:rPr>
          <w:rFonts w:ascii="仿宋" w:hAnsi="仿宋"/>
          <w:b w:val="0"/>
        </w:rPr>
        <w:fldChar w:fldCharType="separate"/>
      </w:r>
      <w:r>
        <w:rPr>
          <w:rFonts w:ascii="仿宋" w:hAnsi="仿宋"/>
          <w:b w:val="0"/>
        </w:rPr>
        <w:t>0</w:t>
      </w:r>
      <w:r>
        <w:rPr>
          <w:rFonts w:ascii="仿宋" w:hAnsi="仿宋"/>
          <w:b w:val="0"/>
        </w:rPr>
        <w:fldChar w:fldCharType="end"/>
      </w:r>
      <w:r>
        <w:rPr>
          <w:rFonts w:ascii="仿宋" w:hAnsi="仿宋"/>
          <w:b w:val="0"/>
        </w:rPr>
        <w:noBreakHyphen/>
      </w:r>
      <w:r>
        <w:rPr>
          <w:rFonts w:ascii="仿宋" w:hAnsi="仿宋"/>
          <w:b w:val="0"/>
        </w:rPr>
        <w:fldChar w:fldCharType="begin"/>
      </w:r>
      <w:r>
        <w:rPr>
          <w:rFonts w:ascii="仿宋" w:hAnsi="仿宋"/>
          <w:b w:val="0"/>
        </w:rPr>
        <w:instrText xml:space="preserve"> </w:instrText>
      </w:r>
      <w:r>
        <w:rPr>
          <w:rFonts w:ascii="仿宋" w:hAnsi="仿宋" w:hint="eastAsia"/>
          <w:b w:val="0"/>
        </w:rPr>
        <w:instrText xml:space="preserve">SEQ </w:instrText>
      </w:r>
      <w:r>
        <w:rPr>
          <w:rFonts w:ascii="仿宋" w:hAnsi="仿宋" w:hint="eastAsia"/>
          <w:b w:val="0"/>
        </w:rPr>
        <w:instrText>表</w:instrText>
      </w:r>
      <w:r>
        <w:rPr>
          <w:rFonts w:ascii="仿宋" w:hAnsi="仿宋" w:hint="eastAsia"/>
          <w:b w:val="0"/>
        </w:rPr>
        <w:instrText xml:space="preserve"> \* ARABIC \s 2</w:instrText>
      </w:r>
      <w:r>
        <w:rPr>
          <w:rFonts w:ascii="仿宋" w:hAnsi="仿宋"/>
          <w:b w:val="0"/>
        </w:rPr>
        <w:instrText xml:space="preserve"> </w:instrText>
      </w:r>
      <w:r>
        <w:rPr>
          <w:rFonts w:ascii="仿宋" w:hAnsi="仿宋"/>
          <w:b w:val="0"/>
        </w:rPr>
        <w:fldChar w:fldCharType="separate"/>
      </w:r>
      <w:r>
        <w:rPr>
          <w:rFonts w:ascii="仿宋" w:hAnsi="仿宋"/>
          <w:b w:val="0"/>
        </w:rPr>
        <w:t>2</w:t>
      </w:r>
      <w:r>
        <w:rPr>
          <w:rFonts w:ascii="仿宋" w:hAnsi="仿宋"/>
          <w:b w:val="0"/>
        </w:rPr>
        <w:fldChar w:fldCharType="end"/>
      </w:r>
      <w:bookmarkEnd w:id="7"/>
      <w:r>
        <w:rPr>
          <w:rFonts w:ascii="仿宋" w:hAnsi="仿宋" w:hint="eastAsia"/>
          <w:b w:val="0"/>
        </w:rPr>
        <w:t>振动监测采集器主要技术指标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6575"/>
      </w:tblGrid>
      <w:tr w:rsidR="007A23C4" w14:paraId="22ADC3B0" w14:textId="77777777">
        <w:tc>
          <w:tcPr>
            <w:tcW w:w="1145" w:type="pct"/>
            <w:vAlign w:val="center"/>
          </w:tcPr>
          <w:p w14:paraId="50A89D52" w14:textId="77777777" w:rsidR="007A23C4" w:rsidRDefault="004D2453">
            <w:pPr>
              <w:pStyle w:val="af3"/>
              <w:rPr>
                <w:rFonts w:ascii="仿宋" w:eastAsia="仿宋" w:hAnsi="仿宋"/>
              </w:rPr>
            </w:pPr>
            <w:r>
              <w:rPr>
                <w:rFonts w:ascii="仿宋" w:eastAsia="仿宋" w:hAnsi="仿宋" w:hint="eastAsia"/>
              </w:rPr>
              <w:t>技术指标</w:t>
            </w:r>
          </w:p>
        </w:tc>
        <w:tc>
          <w:tcPr>
            <w:tcW w:w="3855" w:type="pct"/>
            <w:vAlign w:val="center"/>
          </w:tcPr>
          <w:p w14:paraId="6FA832B2" w14:textId="77777777" w:rsidR="007A23C4" w:rsidRDefault="004D2453">
            <w:pPr>
              <w:pStyle w:val="af3"/>
              <w:rPr>
                <w:rFonts w:ascii="仿宋" w:eastAsia="仿宋" w:hAnsi="仿宋"/>
              </w:rPr>
            </w:pPr>
            <w:r>
              <w:rPr>
                <w:rFonts w:ascii="仿宋" w:eastAsia="仿宋" w:hAnsi="仿宋" w:hint="eastAsia"/>
              </w:rPr>
              <w:t>参数</w:t>
            </w:r>
          </w:p>
        </w:tc>
      </w:tr>
      <w:tr w:rsidR="007A23C4" w14:paraId="76601411" w14:textId="77777777">
        <w:tc>
          <w:tcPr>
            <w:tcW w:w="1145" w:type="pct"/>
            <w:vAlign w:val="center"/>
          </w:tcPr>
          <w:p w14:paraId="7F38F580" w14:textId="77777777" w:rsidR="007A23C4" w:rsidRDefault="004D2453">
            <w:pPr>
              <w:pStyle w:val="af3"/>
              <w:rPr>
                <w:rFonts w:ascii="仿宋" w:eastAsia="仿宋" w:hAnsi="仿宋"/>
              </w:rPr>
            </w:pPr>
            <w:r>
              <w:rPr>
                <w:rFonts w:ascii="仿宋" w:eastAsia="仿宋" w:hAnsi="仿宋" w:hint="eastAsia"/>
              </w:rPr>
              <w:t>通道数量</w:t>
            </w:r>
          </w:p>
        </w:tc>
        <w:tc>
          <w:tcPr>
            <w:tcW w:w="3855" w:type="pct"/>
            <w:vAlign w:val="center"/>
          </w:tcPr>
          <w:p w14:paraId="472F230A" w14:textId="77777777" w:rsidR="007A23C4" w:rsidRDefault="004D2453">
            <w:pPr>
              <w:pStyle w:val="af3"/>
              <w:rPr>
                <w:rFonts w:ascii="仿宋" w:eastAsia="仿宋" w:hAnsi="仿宋"/>
              </w:rPr>
            </w:pPr>
            <w:r>
              <w:rPr>
                <w:rFonts w:ascii="仿宋" w:eastAsia="仿宋" w:hAnsi="仿宋"/>
              </w:rPr>
              <w:t>2</w:t>
            </w:r>
            <w:r>
              <w:rPr>
                <w:rFonts w:ascii="仿宋" w:eastAsia="仿宋" w:hAnsi="仿宋" w:hint="eastAsia"/>
              </w:rPr>
              <w:t>、</w:t>
            </w:r>
            <w:r>
              <w:rPr>
                <w:rFonts w:ascii="仿宋" w:eastAsia="仿宋" w:hAnsi="仿宋"/>
              </w:rPr>
              <w:t>4</w:t>
            </w:r>
            <w:r>
              <w:rPr>
                <w:rFonts w:ascii="仿宋" w:eastAsia="仿宋" w:hAnsi="仿宋" w:hint="eastAsia"/>
              </w:rPr>
              <w:t>、</w:t>
            </w:r>
            <w:r>
              <w:rPr>
                <w:rFonts w:ascii="仿宋" w:eastAsia="仿宋" w:hAnsi="仿宋"/>
              </w:rPr>
              <w:t>8</w:t>
            </w:r>
            <w:r>
              <w:rPr>
                <w:rFonts w:ascii="仿宋" w:eastAsia="仿宋" w:hAnsi="仿宋" w:hint="eastAsia"/>
              </w:rPr>
              <w:t>通道</w:t>
            </w:r>
          </w:p>
        </w:tc>
      </w:tr>
      <w:tr w:rsidR="007A23C4" w14:paraId="10FBDF71" w14:textId="77777777">
        <w:tc>
          <w:tcPr>
            <w:tcW w:w="1145" w:type="pct"/>
            <w:vAlign w:val="center"/>
          </w:tcPr>
          <w:p w14:paraId="5EEEBD6B" w14:textId="77777777" w:rsidR="007A23C4" w:rsidRDefault="004D2453">
            <w:pPr>
              <w:pStyle w:val="af3"/>
              <w:rPr>
                <w:rFonts w:ascii="仿宋" w:eastAsia="仿宋" w:hAnsi="仿宋"/>
              </w:rPr>
            </w:pPr>
            <w:r>
              <w:rPr>
                <w:rFonts w:ascii="仿宋" w:eastAsia="仿宋" w:hAnsi="仿宋" w:hint="eastAsia"/>
              </w:rPr>
              <w:t>通讯接口</w:t>
            </w:r>
          </w:p>
        </w:tc>
        <w:tc>
          <w:tcPr>
            <w:tcW w:w="3855" w:type="pct"/>
            <w:vAlign w:val="center"/>
          </w:tcPr>
          <w:p w14:paraId="07E5ABC8" w14:textId="77777777" w:rsidR="007A23C4" w:rsidRDefault="004D2453">
            <w:pPr>
              <w:pStyle w:val="af3"/>
              <w:rPr>
                <w:rFonts w:ascii="仿宋" w:eastAsia="仿宋" w:hAnsi="仿宋"/>
              </w:rPr>
            </w:pPr>
            <w:r>
              <w:rPr>
                <w:rFonts w:ascii="仿宋" w:eastAsia="仿宋" w:hAnsi="仿宋" w:hint="eastAsia"/>
              </w:rPr>
              <w:t>具备以太网、</w:t>
            </w:r>
            <w:r>
              <w:rPr>
                <w:rFonts w:ascii="仿宋" w:eastAsia="仿宋" w:hAnsi="仿宋"/>
              </w:rPr>
              <w:t>USB</w:t>
            </w:r>
            <w:r>
              <w:rPr>
                <w:rFonts w:ascii="仿宋" w:eastAsia="仿宋" w:hAnsi="仿宋" w:hint="eastAsia"/>
              </w:rPr>
              <w:t>、</w:t>
            </w:r>
            <w:r>
              <w:rPr>
                <w:rFonts w:ascii="仿宋" w:eastAsia="仿宋" w:hAnsi="仿宋"/>
              </w:rPr>
              <w:t>RS232/RS422/RS485</w:t>
            </w:r>
            <w:r>
              <w:rPr>
                <w:rFonts w:ascii="仿宋" w:eastAsia="仿宋" w:hAnsi="仿宋" w:hint="eastAsia"/>
              </w:rPr>
              <w:t>等接口，同时具备支持</w:t>
            </w:r>
            <w:r>
              <w:rPr>
                <w:rFonts w:ascii="仿宋" w:eastAsia="仿宋" w:hAnsi="仿宋"/>
              </w:rPr>
              <w:t>GPRS</w:t>
            </w:r>
            <w:r>
              <w:rPr>
                <w:rFonts w:ascii="仿宋" w:eastAsia="仿宋" w:hAnsi="仿宋" w:hint="eastAsia"/>
              </w:rPr>
              <w:t>、</w:t>
            </w:r>
            <w:r>
              <w:rPr>
                <w:rFonts w:ascii="仿宋" w:eastAsia="仿宋" w:hAnsi="仿宋"/>
              </w:rPr>
              <w:t>WCDMA</w:t>
            </w:r>
            <w:r>
              <w:rPr>
                <w:rFonts w:ascii="仿宋" w:eastAsia="仿宋" w:hAnsi="仿宋" w:hint="eastAsia"/>
              </w:rPr>
              <w:t>、</w:t>
            </w:r>
            <w:r>
              <w:rPr>
                <w:rFonts w:ascii="仿宋" w:eastAsia="仿宋" w:hAnsi="仿宋"/>
              </w:rPr>
              <w:t>TD-SCDMA</w:t>
            </w:r>
            <w:r>
              <w:rPr>
                <w:rFonts w:ascii="仿宋" w:eastAsia="仿宋" w:hAnsi="仿宋" w:hint="eastAsia"/>
              </w:rPr>
              <w:t>、</w:t>
            </w:r>
            <w:r>
              <w:rPr>
                <w:rFonts w:ascii="仿宋" w:eastAsia="仿宋" w:hAnsi="仿宋"/>
              </w:rPr>
              <w:t>TD-LTE</w:t>
            </w:r>
            <w:r>
              <w:rPr>
                <w:rFonts w:ascii="仿宋" w:eastAsia="仿宋" w:hAnsi="仿宋" w:hint="eastAsia"/>
              </w:rPr>
              <w:t>等无线传输的功能，支持</w:t>
            </w:r>
            <w:r>
              <w:rPr>
                <w:rFonts w:ascii="仿宋" w:eastAsia="仿宋" w:hAnsi="仿宋"/>
              </w:rPr>
              <w:t>TCP/IP</w:t>
            </w:r>
            <w:r>
              <w:rPr>
                <w:rFonts w:ascii="仿宋" w:eastAsia="仿宋" w:hAnsi="仿宋" w:hint="eastAsia"/>
              </w:rPr>
              <w:t>、</w:t>
            </w:r>
            <w:r>
              <w:rPr>
                <w:rFonts w:ascii="仿宋" w:eastAsia="仿宋" w:hAnsi="仿宋"/>
              </w:rPr>
              <w:t>WEB</w:t>
            </w:r>
            <w:r>
              <w:rPr>
                <w:rFonts w:ascii="仿宋" w:eastAsia="仿宋" w:hAnsi="仿宋" w:hint="eastAsia"/>
              </w:rPr>
              <w:t>、</w:t>
            </w:r>
            <w:r>
              <w:rPr>
                <w:rFonts w:ascii="仿宋" w:eastAsia="仿宋" w:hAnsi="仿宋"/>
              </w:rPr>
              <w:t>FTP</w:t>
            </w:r>
            <w:r>
              <w:rPr>
                <w:rFonts w:ascii="仿宋" w:eastAsia="仿宋" w:hAnsi="仿宋" w:hint="eastAsia"/>
              </w:rPr>
              <w:t>、</w:t>
            </w:r>
            <w:r>
              <w:rPr>
                <w:rFonts w:ascii="仿宋" w:eastAsia="仿宋" w:hAnsi="仿宋"/>
              </w:rPr>
              <w:t>MODBUS</w:t>
            </w:r>
            <w:r>
              <w:rPr>
                <w:rFonts w:ascii="仿宋" w:eastAsia="仿宋" w:hAnsi="仿宋" w:hint="eastAsia"/>
              </w:rPr>
              <w:t>协议</w:t>
            </w:r>
          </w:p>
        </w:tc>
      </w:tr>
      <w:tr w:rsidR="007A23C4" w14:paraId="6499AA36" w14:textId="77777777">
        <w:tc>
          <w:tcPr>
            <w:tcW w:w="1145" w:type="pct"/>
            <w:vAlign w:val="center"/>
          </w:tcPr>
          <w:p w14:paraId="29B7A5FA" w14:textId="77777777" w:rsidR="007A23C4" w:rsidRDefault="004D2453">
            <w:pPr>
              <w:pStyle w:val="af3"/>
              <w:rPr>
                <w:rFonts w:ascii="仿宋" w:eastAsia="仿宋" w:hAnsi="仿宋"/>
              </w:rPr>
            </w:pPr>
            <w:r>
              <w:rPr>
                <w:rFonts w:ascii="仿宋" w:eastAsia="仿宋" w:hAnsi="仿宋" w:hint="eastAsia"/>
              </w:rPr>
              <w:t>输入信号</w:t>
            </w:r>
          </w:p>
        </w:tc>
        <w:tc>
          <w:tcPr>
            <w:tcW w:w="3855" w:type="pct"/>
            <w:vAlign w:val="center"/>
          </w:tcPr>
          <w:p w14:paraId="05673CF1" w14:textId="77777777" w:rsidR="007A23C4" w:rsidRDefault="004D2453">
            <w:pPr>
              <w:pStyle w:val="af3"/>
              <w:rPr>
                <w:rFonts w:ascii="仿宋" w:eastAsia="仿宋" w:hAnsi="仿宋"/>
              </w:rPr>
            </w:pPr>
            <w:r>
              <w:rPr>
                <w:rFonts w:ascii="仿宋" w:eastAsia="仿宋" w:hAnsi="仿宋"/>
              </w:rPr>
              <w:t>10VDC</w:t>
            </w:r>
            <w:r>
              <w:rPr>
                <w:rFonts w:ascii="仿宋" w:eastAsia="仿宋" w:hAnsi="仿宋" w:hint="eastAsia"/>
              </w:rPr>
              <w:t>差分，</w:t>
            </w:r>
            <w:r>
              <w:rPr>
                <w:rFonts w:ascii="仿宋" w:eastAsia="仿宋" w:hAnsi="仿宋"/>
              </w:rPr>
              <w:t>2.5VDC</w:t>
            </w:r>
            <w:r>
              <w:rPr>
                <w:rFonts w:ascii="仿宋" w:eastAsia="仿宋" w:hAnsi="仿宋" w:hint="eastAsia"/>
              </w:rPr>
              <w:t>±</w:t>
            </w:r>
            <w:r>
              <w:rPr>
                <w:rFonts w:ascii="仿宋" w:eastAsia="仿宋" w:hAnsi="仿宋"/>
              </w:rPr>
              <w:t>2.5 VDC</w:t>
            </w:r>
            <w:r>
              <w:rPr>
                <w:rFonts w:ascii="仿宋" w:eastAsia="仿宋" w:hAnsi="仿宋" w:hint="eastAsia"/>
              </w:rPr>
              <w:t>单端，</w:t>
            </w:r>
            <w:r>
              <w:rPr>
                <w:rFonts w:ascii="仿宋" w:eastAsia="仿宋" w:hAnsi="仿宋"/>
              </w:rPr>
              <w:t>0~20mA</w:t>
            </w:r>
            <w:r>
              <w:rPr>
                <w:rFonts w:ascii="仿宋" w:eastAsia="仿宋" w:hAnsi="仿宋" w:hint="eastAsia"/>
              </w:rPr>
              <w:t>电流环路</w:t>
            </w:r>
          </w:p>
        </w:tc>
      </w:tr>
      <w:tr w:rsidR="007A23C4" w14:paraId="5516E87F" w14:textId="77777777">
        <w:tc>
          <w:tcPr>
            <w:tcW w:w="1145" w:type="pct"/>
            <w:vAlign w:val="center"/>
          </w:tcPr>
          <w:p w14:paraId="7623D073" w14:textId="77777777" w:rsidR="007A23C4" w:rsidRDefault="004D2453">
            <w:pPr>
              <w:pStyle w:val="af3"/>
              <w:rPr>
                <w:rFonts w:ascii="仿宋" w:eastAsia="仿宋" w:hAnsi="仿宋"/>
              </w:rPr>
            </w:pPr>
            <w:r>
              <w:rPr>
                <w:rFonts w:ascii="仿宋" w:eastAsia="仿宋" w:hAnsi="仿宋"/>
              </w:rPr>
              <w:t>USB</w:t>
            </w:r>
            <w:r>
              <w:rPr>
                <w:rFonts w:ascii="仿宋" w:eastAsia="仿宋" w:hAnsi="仿宋" w:hint="eastAsia"/>
              </w:rPr>
              <w:t>接口</w:t>
            </w:r>
          </w:p>
        </w:tc>
        <w:tc>
          <w:tcPr>
            <w:tcW w:w="3855" w:type="pct"/>
            <w:vAlign w:val="center"/>
          </w:tcPr>
          <w:p w14:paraId="5700CF20" w14:textId="77777777" w:rsidR="007A23C4" w:rsidRDefault="004D2453">
            <w:pPr>
              <w:pStyle w:val="af3"/>
              <w:rPr>
                <w:rFonts w:ascii="仿宋" w:eastAsia="仿宋" w:hAnsi="仿宋"/>
              </w:rPr>
            </w:pPr>
            <w:r>
              <w:rPr>
                <w:rFonts w:ascii="仿宋" w:eastAsia="仿宋" w:hAnsi="仿宋" w:hint="eastAsia"/>
              </w:rPr>
              <w:t>用于连接外部储存器和通讯设备</w:t>
            </w:r>
          </w:p>
        </w:tc>
      </w:tr>
      <w:tr w:rsidR="007A23C4" w14:paraId="189C7965" w14:textId="77777777">
        <w:tc>
          <w:tcPr>
            <w:tcW w:w="1145" w:type="pct"/>
            <w:vAlign w:val="center"/>
          </w:tcPr>
          <w:p w14:paraId="6AE24339" w14:textId="77777777" w:rsidR="007A23C4" w:rsidRDefault="004D2453">
            <w:pPr>
              <w:pStyle w:val="af3"/>
              <w:rPr>
                <w:rFonts w:ascii="仿宋" w:eastAsia="仿宋" w:hAnsi="仿宋"/>
              </w:rPr>
            </w:pPr>
            <w:r>
              <w:rPr>
                <w:rFonts w:ascii="仿宋" w:eastAsia="仿宋" w:hAnsi="仿宋" w:hint="eastAsia"/>
              </w:rPr>
              <w:t>内部存储</w:t>
            </w:r>
          </w:p>
        </w:tc>
        <w:tc>
          <w:tcPr>
            <w:tcW w:w="3855" w:type="pct"/>
            <w:vAlign w:val="center"/>
          </w:tcPr>
          <w:p w14:paraId="0539E1EA" w14:textId="77777777" w:rsidR="007A23C4" w:rsidRDefault="004D2453">
            <w:pPr>
              <w:pStyle w:val="af3"/>
              <w:rPr>
                <w:rFonts w:ascii="仿宋" w:eastAsia="仿宋" w:hAnsi="仿宋"/>
              </w:rPr>
            </w:pPr>
            <w:r>
              <w:rPr>
                <w:rFonts w:ascii="仿宋" w:eastAsia="仿宋" w:hAnsi="仿宋"/>
              </w:rPr>
              <w:t>8GB</w:t>
            </w:r>
          </w:p>
        </w:tc>
      </w:tr>
      <w:tr w:rsidR="007A23C4" w14:paraId="3B66CD20" w14:textId="77777777">
        <w:tc>
          <w:tcPr>
            <w:tcW w:w="1145" w:type="pct"/>
            <w:vAlign w:val="center"/>
          </w:tcPr>
          <w:p w14:paraId="45E9D1B0" w14:textId="77777777" w:rsidR="007A23C4" w:rsidRDefault="004D2453">
            <w:pPr>
              <w:pStyle w:val="af3"/>
              <w:rPr>
                <w:rFonts w:ascii="仿宋" w:eastAsia="仿宋" w:hAnsi="仿宋"/>
              </w:rPr>
            </w:pPr>
            <w:r>
              <w:rPr>
                <w:rFonts w:ascii="仿宋" w:eastAsia="仿宋" w:hAnsi="仿宋" w:hint="eastAsia"/>
              </w:rPr>
              <w:t>传感器供电</w:t>
            </w:r>
          </w:p>
        </w:tc>
        <w:tc>
          <w:tcPr>
            <w:tcW w:w="3855" w:type="pct"/>
            <w:vAlign w:val="center"/>
          </w:tcPr>
          <w:p w14:paraId="361E170B" w14:textId="77777777" w:rsidR="007A23C4" w:rsidRDefault="004D2453">
            <w:pPr>
              <w:pStyle w:val="af3"/>
              <w:rPr>
                <w:rFonts w:ascii="仿宋" w:eastAsia="仿宋" w:hAnsi="仿宋"/>
              </w:rPr>
            </w:pPr>
            <w:r>
              <w:rPr>
                <w:rFonts w:ascii="仿宋" w:eastAsia="仿宋" w:hAnsi="仿宋" w:hint="eastAsia"/>
              </w:rPr>
              <w:t>交流</w:t>
            </w:r>
            <w:r>
              <w:rPr>
                <w:rFonts w:ascii="仿宋" w:eastAsia="仿宋" w:hAnsi="仿宋"/>
              </w:rPr>
              <w:t>220V</w:t>
            </w:r>
          </w:p>
        </w:tc>
      </w:tr>
      <w:tr w:rsidR="007A23C4" w14:paraId="64FB5CD2" w14:textId="77777777">
        <w:tc>
          <w:tcPr>
            <w:tcW w:w="1145" w:type="pct"/>
            <w:vAlign w:val="center"/>
          </w:tcPr>
          <w:p w14:paraId="71D80D14" w14:textId="77777777" w:rsidR="007A23C4" w:rsidRDefault="004D2453">
            <w:pPr>
              <w:pStyle w:val="af3"/>
              <w:rPr>
                <w:rFonts w:ascii="仿宋" w:eastAsia="仿宋" w:hAnsi="仿宋"/>
              </w:rPr>
            </w:pPr>
            <w:r>
              <w:rPr>
                <w:rFonts w:ascii="仿宋" w:eastAsia="仿宋" w:hAnsi="仿宋" w:hint="eastAsia"/>
              </w:rPr>
              <w:t>采样率</w:t>
            </w:r>
          </w:p>
        </w:tc>
        <w:tc>
          <w:tcPr>
            <w:tcW w:w="3855" w:type="pct"/>
            <w:vAlign w:val="center"/>
          </w:tcPr>
          <w:p w14:paraId="087AAAE9" w14:textId="77777777" w:rsidR="007A23C4" w:rsidRDefault="004D2453">
            <w:pPr>
              <w:pStyle w:val="af3"/>
              <w:rPr>
                <w:rFonts w:ascii="仿宋" w:eastAsia="仿宋" w:hAnsi="仿宋"/>
              </w:rPr>
            </w:pPr>
            <w:r>
              <w:rPr>
                <w:rFonts w:ascii="仿宋" w:eastAsia="仿宋" w:hAnsi="仿宋"/>
              </w:rPr>
              <w:t>500sps</w:t>
            </w:r>
          </w:p>
        </w:tc>
      </w:tr>
      <w:tr w:rsidR="007A23C4" w14:paraId="4E9D8B49" w14:textId="77777777">
        <w:tc>
          <w:tcPr>
            <w:tcW w:w="1145" w:type="pct"/>
            <w:vAlign w:val="center"/>
          </w:tcPr>
          <w:p w14:paraId="1A24DCA0" w14:textId="77777777" w:rsidR="007A23C4" w:rsidRDefault="004D2453">
            <w:pPr>
              <w:pStyle w:val="af3"/>
              <w:rPr>
                <w:rFonts w:ascii="仿宋" w:eastAsia="仿宋" w:hAnsi="仿宋"/>
              </w:rPr>
            </w:pPr>
            <w:r>
              <w:rPr>
                <w:rFonts w:ascii="仿宋" w:eastAsia="仿宋" w:hAnsi="仿宋" w:hint="eastAsia"/>
              </w:rPr>
              <w:t>防护等级</w:t>
            </w:r>
          </w:p>
        </w:tc>
        <w:tc>
          <w:tcPr>
            <w:tcW w:w="3855" w:type="pct"/>
            <w:vAlign w:val="center"/>
          </w:tcPr>
          <w:p w14:paraId="1330B507" w14:textId="77777777" w:rsidR="007A23C4" w:rsidRDefault="004D2453">
            <w:pPr>
              <w:pStyle w:val="af3"/>
              <w:rPr>
                <w:rFonts w:ascii="仿宋" w:eastAsia="仿宋" w:hAnsi="仿宋"/>
              </w:rPr>
            </w:pPr>
            <w:r>
              <w:rPr>
                <w:rFonts w:ascii="仿宋" w:eastAsia="仿宋" w:hAnsi="仿宋"/>
              </w:rPr>
              <w:t>IP56</w:t>
            </w:r>
          </w:p>
        </w:tc>
      </w:tr>
      <w:tr w:rsidR="007A23C4" w14:paraId="4302947A" w14:textId="77777777">
        <w:tc>
          <w:tcPr>
            <w:tcW w:w="1145" w:type="pct"/>
            <w:vAlign w:val="center"/>
          </w:tcPr>
          <w:p w14:paraId="0CF53CC6" w14:textId="77777777" w:rsidR="007A23C4" w:rsidRDefault="004D2453">
            <w:pPr>
              <w:pStyle w:val="af3"/>
              <w:rPr>
                <w:rFonts w:ascii="仿宋" w:eastAsia="仿宋" w:hAnsi="仿宋"/>
              </w:rPr>
            </w:pPr>
            <w:r>
              <w:rPr>
                <w:rFonts w:ascii="仿宋" w:eastAsia="仿宋" w:hAnsi="仿宋" w:hint="eastAsia"/>
              </w:rPr>
              <w:t>防雷保护</w:t>
            </w:r>
          </w:p>
        </w:tc>
        <w:tc>
          <w:tcPr>
            <w:tcW w:w="3855" w:type="pct"/>
            <w:vAlign w:val="center"/>
          </w:tcPr>
          <w:p w14:paraId="372935D2" w14:textId="77777777" w:rsidR="007A23C4" w:rsidRDefault="004D2453">
            <w:pPr>
              <w:pStyle w:val="af3"/>
              <w:rPr>
                <w:rFonts w:ascii="仿宋" w:eastAsia="仿宋" w:hAnsi="仿宋"/>
              </w:rPr>
            </w:pPr>
            <w:r>
              <w:rPr>
                <w:rFonts w:ascii="仿宋" w:eastAsia="仿宋" w:hAnsi="仿宋" w:hint="eastAsia"/>
              </w:rPr>
              <w:t>全信道专用防雷模块，最大放电电流</w:t>
            </w:r>
            <w:r>
              <w:rPr>
                <w:rFonts w:ascii="仿宋" w:eastAsia="仿宋" w:hAnsi="仿宋"/>
              </w:rPr>
              <w:t>10.0kA</w:t>
            </w:r>
          </w:p>
        </w:tc>
      </w:tr>
    </w:tbl>
    <w:p w14:paraId="5506E855" w14:textId="77777777" w:rsidR="007A23C4" w:rsidRDefault="004D2453">
      <w:pPr>
        <w:ind w:firstLine="560"/>
        <w:rPr>
          <w:rFonts w:ascii="仿宋" w:hAnsi="仿宋"/>
        </w:rPr>
      </w:pPr>
      <w:r>
        <w:rPr>
          <w:rFonts w:ascii="仿宋" w:hAnsi="仿宋" w:hint="eastAsia"/>
        </w:rPr>
        <w:t>数据采集软件在振动检测单元中的嵌入式控制器内运行，根据集控中心服务器设置的硬件采集参数、傅里叶变换参数、数据存储与显示参数，通过硬件中断的方式从高速采集卡的缓存中获取的数据，以曲线形式进行直观显示，根据传感器的标定参数和系统采集的传感器初始值对原始数据进行处理，计算出实际测得的加速度值，并对采集的数据进行消除直流分量、低通滤波等信号处理，然后进行快速傅里叶变换（</w:t>
      </w:r>
      <w:r>
        <w:rPr>
          <w:rFonts w:ascii="仿宋" w:hAnsi="仿宋"/>
        </w:rPr>
        <w:t>FFT</w:t>
      </w:r>
      <w:r>
        <w:rPr>
          <w:rFonts w:ascii="仿宋" w:hAnsi="仿宋" w:hint="eastAsia"/>
        </w:rPr>
        <w:t>变换）计算出相应的功率谱，具有在线多通道实时数据动态监测功能，并在本地进行存储，本系统进行数据存储时具有两种模式，一种是定时、定长的数据存储，</w:t>
      </w:r>
      <w:r>
        <w:rPr>
          <w:rFonts w:ascii="仿宋" w:hAnsi="仿宋" w:hint="eastAsia"/>
        </w:rPr>
        <w:t>其中采集周期、采集时长、采样率可以通过集控中心服务器进行设置，如每间隔</w:t>
      </w:r>
      <w:r>
        <w:rPr>
          <w:rFonts w:ascii="仿宋" w:hAnsi="仿宋"/>
        </w:rPr>
        <w:t>1h</w:t>
      </w:r>
      <w:r>
        <w:rPr>
          <w:rFonts w:ascii="仿宋" w:hAnsi="仿宋" w:hint="eastAsia"/>
        </w:rPr>
        <w:t>存储</w:t>
      </w:r>
      <w:r>
        <w:rPr>
          <w:rFonts w:ascii="仿宋" w:hAnsi="仿宋"/>
        </w:rPr>
        <w:t>5min</w:t>
      </w:r>
      <w:r>
        <w:rPr>
          <w:rFonts w:ascii="仿宋" w:hAnsi="仿宋" w:hint="eastAsia"/>
        </w:rPr>
        <w:t>，主</w:t>
      </w:r>
      <w:r>
        <w:rPr>
          <w:rFonts w:ascii="仿宋" w:hAnsi="仿宋" w:hint="eastAsia"/>
        </w:rPr>
        <w:lastRenderedPageBreak/>
        <w:t>要是长期连续存储，数据以指定长度进行保存。另外一种为超限存储，当检测到通道内加速度数值超过预设的阀值以后，系统自动存储当前时间点、当前通道内的加速度数据，并进行分析存储，主要用于记录风电基础的异常振动，尤其台风期间，机舱会随着风向的变化发生偏航事件，进而会产生强烈的振动信号，冲击振动的时间虽然较短但是由于振幅很大，因此冲击振动也是影响风机基础健康状况的主要因素之一，因此需要重点关注。</w:t>
      </w:r>
    </w:p>
    <w:p w14:paraId="050BE0D2" w14:textId="77777777" w:rsidR="007A23C4" w:rsidRDefault="004D2453">
      <w:pPr>
        <w:ind w:firstLine="560"/>
        <w:rPr>
          <w:rFonts w:ascii="仿宋" w:hAnsi="仿宋"/>
        </w:rPr>
      </w:pPr>
      <w:bookmarkStart w:id="8" w:name="_Toc131102016"/>
      <w:r>
        <w:rPr>
          <w:rFonts w:ascii="仿宋" w:hAnsi="仿宋" w:hint="eastAsia"/>
        </w:rPr>
        <w:t>（</w:t>
      </w:r>
      <w:r>
        <w:rPr>
          <w:rFonts w:ascii="仿宋" w:hAnsi="仿宋" w:hint="eastAsia"/>
        </w:rPr>
        <w:t>2</w:t>
      </w:r>
      <w:r>
        <w:rPr>
          <w:rFonts w:ascii="仿宋" w:hAnsi="仿宋" w:hint="eastAsia"/>
        </w:rPr>
        <w:t>）倾斜监测系统</w:t>
      </w:r>
      <w:bookmarkEnd w:id="8"/>
    </w:p>
    <w:p w14:paraId="33BC86E5" w14:textId="77777777" w:rsidR="007A23C4" w:rsidRDefault="004D2453">
      <w:pPr>
        <w:ind w:firstLine="560"/>
        <w:rPr>
          <w:rFonts w:ascii="仿宋" w:hAnsi="仿宋" w:cs="Times New Roman"/>
          <w:szCs w:val="28"/>
        </w:rPr>
      </w:pPr>
      <w:r>
        <w:rPr>
          <w:rFonts w:ascii="仿宋" w:hAnsi="仿宋" w:cs="Times New Roman" w:hint="eastAsia"/>
          <w:szCs w:val="28"/>
        </w:rPr>
        <w:t>如图</w:t>
      </w:r>
      <w:r>
        <w:rPr>
          <w:rFonts w:ascii="仿宋" w:hAnsi="仿宋" w:cs="Times New Roman" w:hint="eastAsia"/>
          <w:szCs w:val="28"/>
        </w:rPr>
        <w:t>2</w:t>
      </w:r>
      <w:r>
        <w:rPr>
          <w:rFonts w:ascii="仿宋" w:hAnsi="仿宋" w:cs="Times New Roman" w:hint="eastAsia"/>
          <w:szCs w:val="28"/>
        </w:rPr>
        <w:t>所示，倾</w:t>
      </w:r>
      <w:r>
        <w:rPr>
          <w:rFonts w:ascii="仿宋" w:hAnsi="仿宋" w:cs="Times New Roman" w:hint="eastAsia"/>
          <w:szCs w:val="28"/>
        </w:rPr>
        <w:t>斜监测系统由倾角仪及其采集器组成，倾角仪为大量程、高精度的复合双轴动态倾角传感器，采用了独特的算法和设计将常规倾角传感器与电子陀螺仪进行融合互补，实现了高精度的动态倾角测量。</w:t>
      </w:r>
    </w:p>
    <w:p w14:paraId="628FD848" w14:textId="77777777" w:rsidR="007A23C4" w:rsidRDefault="004D2453">
      <w:pPr>
        <w:ind w:firstLineChars="0" w:firstLine="0"/>
        <w:rPr>
          <w:rFonts w:ascii="仿宋" w:hAnsi="仿宋" w:cs="Times New Roman"/>
          <w:szCs w:val="28"/>
        </w:rPr>
      </w:pPr>
      <w:r>
        <w:rPr>
          <w:noProof/>
        </w:rPr>
        <w:drawing>
          <wp:inline distT="0" distB="0" distL="0" distR="0" wp14:anchorId="71BE8E5B" wp14:editId="36682F26">
            <wp:extent cx="2300605" cy="30270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
                    <a:stretch>
                      <a:fillRect/>
                    </a:stretch>
                  </pic:blipFill>
                  <pic:spPr>
                    <a:xfrm>
                      <a:off x="0" y="0"/>
                      <a:ext cx="2340132" cy="3078864"/>
                    </a:xfrm>
                    <a:prstGeom prst="rect">
                      <a:avLst/>
                    </a:prstGeom>
                  </pic:spPr>
                </pic:pic>
              </a:graphicData>
            </a:graphic>
          </wp:inline>
        </w:drawing>
      </w:r>
      <w:r>
        <w:rPr>
          <w:rFonts w:ascii="仿宋" w:hAnsi="仿宋" w:cs="Times New Roman" w:hint="eastAsia"/>
          <w:szCs w:val="28"/>
        </w:rPr>
        <w:t xml:space="preserve"> </w:t>
      </w:r>
      <w:r>
        <w:rPr>
          <w:rFonts w:ascii="仿宋" w:hAnsi="仿宋" w:cs="Times New Roman"/>
          <w:szCs w:val="28"/>
        </w:rPr>
        <w:t xml:space="preserve">   </w:t>
      </w:r>
      <w:r>
        <w:rPr>
          <w:noProof/>
        </w:rPr>
        <w:drawing>
          <wp:inline distT="0" distB="0" distL="0" distR="0" wp14:anchorId="55E58278" wp14:editId="60CB223D">
            <wp:extent cx="2306320" cy="30251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9"/>
                    <a:stretch>
                      <a:fillRect/>
                    </a:stretch>
                  </pic:blipFill>
                  <pic:spPr>
                    <a:xfrm>
                      <a:off x="0" y="0"/>
                      <a:ext cx="2322438" cy="3046313"/>
                    </a:xfrm>
                    <a:prstGeom prst="rect">
                      <a:avLst/>
                    </a:prstGeom>
                  </pic:spPr>
                </pic:pic>
              </a:graphicData>
            </a:graphic>
          </wp:inline>
        </w:drawing>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6"/>
      </w:tblGrid>
      <w:tr w:rsidR="007A23C4" w14:paraId="3238B940" w14:textId="77777777">
        <w:tc>
          <w:tcPr>
            <w:tcW w:w="4266" w:type="dxa"/>
          </w:tcPr>
          <w:p w14:paraId="43691ADF" w14:textId="77777777" w:rsidR="007A23C4" w:rsidRDefault="007A23C4">
            <w:pPr>
              <w:pStyle w:val="af5"/>
              <w:jc w:val="both"/>
            </w:pPr>
          </w:p>
        </w:tc>
      </w:tr>
    </w:tbl>
    <w:p w14:paraId="452796BB" w14:textId="77777777" w:rsidR="007A23C4" w:rsidRDefault="004D2453">
      <w:pPr>
        <w:pStyle w:val="af5"/>
      </w:pPr>
      <w:r>
        <w:rPr>
          <w:rFonts w:hint="eastAsia"/>
        </w:rPr>
        <w:t>图</w:t>
      </w:r>
      <w:r>
        <w:rPr>
          <w:rFonts w:hint="eastAsia"/>
        </w:rPr>
        <w:t>2</w:t>
      </w:r>
      <w:r>
        <w:t xml:space="preserve">  </w:t>
      </w:r>
      <w:r>
        <w:rPr>
          <w:rFonts w:hint="eastAsia"/>
        </w:rPr>
        <w:t>倾角仪（左图）及采集器（右图）</w:t>
      </w:r>
    </w:p>
    <w:p w14:paraId="1ACE4C8B" w14:textId="77777777" w:rsidR="007A23C4" w:rsidRDefault="004D2453">
      <w:pPr>
        <w:ind w:firstLine="560"/>
        <w:rPr>
          <w:rFonts w:ascii="仿宋" w:hAnsi="仿宋"/>
        </w:rPr>
      </w:pPr>
      <w:r>
        <w:rPr>
          <w:rFonts w:ascii="仿宋" w:hAnsi="仿宋"/>
        </w:rPr>
        <w:t>江苏竹根沙</w:t>
      </w:r>
      <w:r>
        <w:rPr>
          <w:rFonts w:ascii="仿宋" w:hAnsi="仿宋" w:hint="eastAsia"/>
        </w:rPr>
        <w:t>（</w:t>
      </w:r>
      <w:r>
        <w:rPr>
          <w:rFonts w:ascii="仿宋" w:hAnsi="仿宋"/>
        </w:rPr>
        <w:t>H2#</w:t>
      </w:r>
      <w:r>
        <w:rPr>
          <w:rFonts w:ascii="仿宋" w:hAnsi="仿宋" w:hint="eastAsia"/>
        </w:rPr>
        <w:t>）</w:t>
      </w:r>
      <w:r>
        <w:rPr>
          <w:rFonts w:ascii="仿宋" w:hAnsi="仿宋"/>
        </w:rPr>
        <w:t>300MW</w:t>
      </w:r>
      <w:r>
        <w:rPr>
          <w:rFonts w:ascii="仿宋" w:hAnsi="仿宋"/>
        </w:rPr>
        <w:t>海上风电场</w:t>
      </w:r>
      <w:r>
        <w:rPr>
          <w:rFonts w:ascii="仿宋" w:hAnsi="仿宋" w:hint="eastAsia"/>
        </w:rPr>
        <w:t>使用的倾角仪是</w:t>
      </w:r>
      <w:r>
        <w:rPr>
          <w:rFonts w:ascii="仿宋" w:hAnsi="仿宋"/>
        </w:rPr>
        <w:t>中国地震</w:t>
      </w:r>
      <w:r>
        <w:rPr>
          <w:rFonts w:ascii="仿宋" w:hAnsi="仿宋"/>
        </w:rPr>
        <w:lastRenderedPageBreak/>
        <w:t>局工程力学研究所生产的</w:t>
      </w:r>
      <w:r>
        <w:rPr>
          <w:rFonts w:ascii="仿宋" w:hAnsi="仿宋"/>
        </w:rPr>
        <w:t>QYG01-I</w:t>
      </w:r>
      <w:r>
        <w:rPr>
          <w:rFonts w:ascii="仿宋" w:hAnsi="仿宋"/>
        </w:rPr>
        <w:t>双向倾角仪，</w:t>
      </w:r>
      <w:r>
        <w:rPr>
          <w:rFonts w:ascii="仿宋" w:hAnsi="仿宋" w:hint="eastAsia"/>
        </w:rPr>
        <w:t>使用的采集器是</w:t>
      </w:r>
      <w:r>
        <w:rPr>
          <w:rFonts w:ascii="仿宋" w:hAnsi="仿宋"/>
        </w:rPr>
        <w:t>中国地震局工程力学研究所生产的</w:t>
      </w:r>
      <w:r>
        <w:rPr>
          <w:rFonts w:ascii="仿宋" w:hAnsi="仿宋"/>
        </w:rPr>
        <w:t>G01NET-4B</w:t>
      </w:r>
      <w:r>
        <w:rPr>
          <w:rFonts w:ascii="仿宋" w:hAnsi="仿宋"/>
        </w:rPr>
        <w:t>型</w:t>
      </w:r>
      <w:r>
        <w:rPr>
          <w:rFonts w:ascii="仿宋" w:hAnsi="仿宋" w:hint="eastAsia"/>
        </w:rPr>
        <w:t>动态传感器采集仪，传感器及采集</w:t>
      </w:r>
      <w:r>
        <w:rPr>
          <w:rFonts w:ascii="仿宋" w:hAnsi="仿宋"/>
        </w:rPr>
        <w:t>器主要技术指标分别如</w:t>
      </w:r>
      <w:r>
        <w:rPr>
          <w:rFonts w:ascii="仿宋" w:hAnsi="仿宋"/>
        </w:rPr>
        <w:fldChar w:fldCharType="begin"/>
      </w:r>
      <w:r>
        <w:rPr>
          <w:rFonts w:ascii="仿宋" w:hAnsi="仿宋"/>
        </w:rPr>
        <w:instrText xml:space="preserve"> REF _Ref199950381  \* MERGEFORMAT </w:instrText>
      </w:r>
      <w:r>
        <w:rPr>
          <w:rFonts w:ascii="仿宋" w:hAnsi="仿宋"/>
        </w:rPr>
        <w:fldChar w:fldCharType="separate"/>
      </w:r>
      <w:r>
        <w:rPr>
          <w:rFonts w:ascii="仿宋" w:hAnsi="仿宋" w:hint="eastAsia"/>
        </w:rPr>
        <w:t>表</w:t>
      </w:r>
      <w:r>
        <w:rPr>
          <w:rFonts w:ascii="仿宋" w:hAnsi="仿宋" w:hint="eastAsia"/>
        </w:rPr>
        <w:t xml:space="preserve"> </w:t>
      </w:r>
      <w:r>
        <w:rPr>
          <w:rFonts w:ascii="仿宋" w:hAnsi="仿宋"/>
        </w:rPr>
        <w:t>0</w:t>
      </w:r>
      <w:r>
        <w:rPr>
          <w:rFonts w:ascii="仿宋" w:hAnsi="仿宋"/>
        </w:rPr>
        <w:noBreakHyphen/>
        <w:t>3</w:t>
      </w:r>
      <w:r>
        <w:rPr>
          <w:rFonts w:ascii="仿宋" w:hAnsi="仿宋"/>
        </w:rPr>
        <w:fldChar w:fldCharType="end"/>
      </w:r>
      <w:r>
        <w:rPr>
          <w:rFonts w:ascii="仿宋" w:hAnsi="仿宋" w:hint="eastAsia"/>
        </w:rPr>
        <w:t>和</w:t>
      </w:r>
      <w:r>
        <w:rPr>
          <w:rFonts w:ascii="仿宋" w:hAnsi="仿宋"/>
        </w:rPr>
        <w:fldChar w:fldCharType="begin"/>
      </w:r>
      <w:r>
        <w:rPr>
          <w:rFonts w:ascii="仿宋" w:hAnsi="仿宋"/>
        </w:rPr>
        <w:instrText xml:space="preserve"> REF _Ref199950383  \* MERGEFORMAT </w:instrText>
      </w:r>
      <w:r>
        <w:rPr>
          <w:rFonts w:ascii="仿宋" w:hAnsi="仿宋"/>
        </w:rPr>
        <w:fldChar w:fldCharType="separate"/>
      </w:r>
      <w:r>
        <w:rPr>
          <w:rFonts w:ascii="仿宋" w:hAnsi="仿宋" w:hint="eastAsia"/>
        </w:rPr>
        <w:t>表</w:t>
      </w:r>
      <w:r>
        <w:rPr>
          <w:rFonts w:ascii="仿宋" w:hAnsi="仿宋" w:hint="eastAsia"/>
        </w:rPr>
        <w:t xml:space="preserve"> </w:t>
      </w:r>
      <w:r>
        <w:rPr>
          <w:rFonts w:ascii="仿宋" w:hAnsi="仿宋"/>
        </w:rPr>
        <w:t>0</w:t>
      </w:r>
      <w:r>
        <w:rPr>
          <w:rFonts w:ascii="仿宋" w:hAnsi="仿宋"/>
        </w:rPr>
        <w:noBreakHyphen/>
        <w:t>4</w:t>
      </w:r>
      <w:r>
        <w:rPr>
          <w:rFonts w:ascii="仿宋" w:hAnsi="仿宋"/>
        </w:rPr>
        <w:fldChar w:fldCharType="end"/>
      </w:r>
      <w:r>
        <w:rPr>
          <w:rFonts w:ascii="仿宋" w:hAnsi="仿宋"/>
        </w:rPr>
        <w:t>所示。</w:t>
      </w:r>
    </w:p>
    <w:p w14:paraId="775B2458" w14:textId="77777777" w:rsidR="007A23C4" w:rsidRDefault="004D2453">
      <w:pPr>
        <w:pStyle w:val="af2"/>
        <w:spacing w:before="156"/>
        <w:rPr>
          <w:rFonts w:ascii="仿宋" w:hAnsi="仿宋"/>
          <w:b w:val="0"/>
        </w:rPr>
      </w:pPr>
      <w:bookmarkStart w:id="9" w:name="_Ref199950381"/>
      <w:r>
        <w:rPr>
          <w:rFonts w:ascii="仿宋" w:hAnsi="仿宋" w:hint="eastAsia"/>
          <w:b w:val="0"/>
        </w:rPr>
        <w:t>表</w:t>
      </w:r>
      <w:r>
        <w:rPr>
          <w:rFonts w:ascii="仿宋" w:hAnsi="仿宋" w:hint="eastAsia"/>
          <w:b w:val="0"/>
        </w:rPr>
        <w:t xml:space="preserve"> </w:t>
      </w:r>
      <w:r>
        <w:rPr>
          <w:rFonts w:ascii="仿宋" w:hAnsi="仿宋"/>
          <w:b w:val="0"/>
        </w:rPr>
        <w:fldChar w:fldCharType="begin"/>
      </w:r>
      <w:r>
        <w:rPr>
          <w:rFonts w:ascii="仿宋" w:hAnsi="仿宋"/>
          <w:b w:val="0"/>
        </w:rPr>
        <w:instrText xml:space="preserve"> </w:instrText>
      </w:r>
      <w:r>
        <w:rPr>
          <w:rFonts w:ascii="仿宋" w:hAnsi="仿宋" w:hint="eastAsia"/>
          <w:b w:val="0"/>
        </w:rPr>
        <w:instrText>STYLEREF 2 \s</w:instrText>
      </w:r>
      <w:r>
        <w:rPr>
          <w:rFonts w:ascii="仿宋" w:hAnsi="仿宋"/>
          <w:b w:val="0"/>
        </w:rPr>
        <w:instrText xml:space="preserve"> </w:instrText>
      </w:r>
      <w:r>
        <w:rPr>
          <w:rFonts w:ascii="仿宋" w:hAnsi="仿宋"/>
          <w:b w:val="0"/>
        </w:rPr>
        <w:fldChar w:fldCharType="separate"/>
      </w:r>
      <w:r>
        <w:rPr>
          <w:rFonts w:ascii="仿宋" w:hAnsi="仿宋"/>
          <w:b w:val="0"/>
        </w:rPr>
        <w:t>0</w:t>
      </w:r>
      <w:r>
        <w:rPr>
          <w:rFonts w:ascii="仿宋" w:hAnsi="仿宋"/>
          <w:b w:val="0"/>
        </w:rPr>
        <w:fldChar w:fldCharType="end"/>
      </w:r>
      <w:r>
        <w:rPr>
          <w:rFonts w:ascii="仿宋" w:hAnsi="仿宋"/>
          <w:b w:val="0"/>
        </w:rPr>
        <w:noBreakHyphen/>
      </w:r>
      <w:r>
        <w:rPr>
          <w:rFonts w:ascii="仿宋" w:hAnsi="仿宋"/>
          <w:b w:val="0"/>
        </w:rPr>
        <w:fldChar w:fldCharType="begin"/>
      </w:r>
      <w:r>
        <w:rPr>
          <w:rFonts w:ascii="仿宋" w:hAnsi="仿宋"/>
          <w:b w:val="0"/>
        </w:rPr>
        <w:instrText xml:space="preserve"> </w:instrText>
      </w:r>
      <w:r>
        <w:rPr>
          <w:rFonts w:ascii="仿宋" w:hAnsi="仿宋" w:hint="eastAsia"/>
          <w:b w:val="0"/>
        </w:rPr>
        <w:instrText xml:space="preserve">SEQ </w:instrText>
      </w:r>
      <w:r>
        <w:rPr>
          <w:rFonts w:ascii="仿宋" w:hAnsi="仿宋" w:hint="eastAsia"/>
          <w:b w:val="0"/>
        </w:rPr>
        <w:instrText>表</w:instrText>
      </w:r>
      <w:r>
        <w:rPr>
          <w:rFonts w:ascii="仿宋" w:hAnsi="仿宋" w:hint="eastAsia"/>
          <w:b w:val="0"/>
        </w:rPr>
        <w:instrText xml:space="preserve"> \* ARABIC \s 2</w:instrText>
      </w:r>
      <w:r>
        <w:rPr>
          <w:rFonts w:ascii="仿宋" w:hAnsi="仿宋"/>
          <w:b w:val="0"/>
        </w:rPr>
        <w:instrText xml:space="preserve"> </w:instrText>
      </w:r>
      <w:r>
        <w:rPr>
          <w:rFonts w:ascii="仿宋" w:hAnsi="仿宋"/>
          <w:b w:val="0"/>
        </w:rPr>
        <w:fldChar w:fldCharType="separate"/>
      </w:r>
      <w:r>
        <w:rPr>
          <w:rFonts w:ascii="仿宋" w:hAnsi="仿宋"/>
          <w:b w:val="0"/>
        </w:rPr>
        <w:t>3</w:t>
      </w:r>
      <w:r>
        <w:rPr>
          <w:rFonts w:ascii="仿宋" w:hAnsi="仿宋"/>
          <w:b w:val="0"/>
        </w:rPr>
        <w:fldChar w:fldCharType="end"/>
      </w:r>
      <w:bookmarkEnd w:id="9"/>
      <w:r>
        <w:rPr>
          <w:rFonts w:ascii="仿宋" w:hAnsi="仿宋" w:hint="eastAsia"/>
          <w:b w:val="0"/>
        </w:rPr>
        <w:t>倾角仪主要技术指标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6575"/>
      </w:tblGrid>
      <w:tr w:rsidR="007A23C4" w14:paraId="41CAE86C" w14:textId="77777777">
        <w:tc>
          <w:tcPr>
            <w:tcW w:w="1145" w:type="pct"/>
            <w:vAlign w:val="center"/>
          </w:tcPr>
          <w:p w14:paraId="7E8E387B" w14:textId="77777777" w:rsidR="007A23C4" w:rsidRDefault="004D2453">
            <w:pPr>
              <w:pStyle w:val="af3"/>
              <w:rPr>
                <w:rFonts w:ascii="仿宋" w:eastAsia="仿宋" w:hAnsi="仿宋"/>
              </w:rPr>
            </w:pPr>
            <w:r>
              <w:rPr>
                <w:rFonts w:ascii="仿宋" w:eastAsia="仿宋" w:hAnsi="仿宋" w:hint="eastAsia"/>
              </w:rPr>
              <w:t>技术指标</w:t>
            </w:r>
          </w:p>
        </w:tc>
        <w:tc>
          <w:tcPr>
            <w:tcW w:w="3855" w:type="pct"/>
            <w:vAlign w:val="center"/>
          </w:tcPr>
          <w:p w14:paraId="3119B1E8" w14:textId="77777777" w:rsidR="007A23C4" w:rsidRDefault="004D2453">
            <w:pPr>
              <w:pStyle w:val="af3"/>
              <w:rPr>
                <w:rFonts w:ascii="仿宋" w:eastAsia="仿宋" w:hAnsi="仿宋"/>
              </w:rPr>
            </w:pPr>
            <w:r>
              <w:rPr>
                <w:rFonts w:ascii="仿宋" w:eastAsia="仿宋" w:hAnsi="仿宋" w:hint="eastAsia"/>
              </w:rPr>
              <w:t>参数</w:t>
            </w:r>
          </w:p>
        </w:tc>
      </w:tr>
      <w:tr w:rsidR="007A23C4" w14:paraId="6EA5C3E7" w14:textId="77777777">
        <w:tc>
          <w:tcPr>
            <w:tcW w:w="1145" w:type="pct"/>
            <w:vAlign w:val="center"/>
          </w:tcPr>
          <w:p w14:paraId="20435A97" w14:textId="77777777" w:rsidR="007A23C4" w:rsidRDefault="004D2453">
            <w:pPr>
              <w:pStyle w:val="af3"/>
              <w:rPr>
                <w:rFonts w:ascii="仿宋" w:eastAsia="仿宋" w:hAnsi="仿宋"/>
              </w:rPr>
            </w:pPr>
            <w:r>
              <w:rPr>
                <w:rFonts w:ascii="仿宋" w:eastAsia="仿宋" w:hAnsi="仿宋"/>
              </w:rPr>
              <w:t>量程</w:t>
            </w:r>
          </w:p>
        </w:tc>
        <w:tc>
          <w:tcPr>
            <w:tcW w:w="3855" w:type="pct"/>
            <w:vAlign w:val="center"/>
          </w:tcPr>
          <w:p w14:paraId="52F72726" w14:textId="77777777" w:rsidR="007A23C4" w:rsidRDefault="004D2453">
            <w:pPr>
              <w:pStyle w:val="af3"/>
              <w:rPr>
                <w:rFonts w:ascii="仿宋" w:eastAsia="仿宋" w:hAnsi="仿宋"/>
              </w:rPr>
            </w:pPr>
            <w:r>
              <w:rPr>
                <w:rFonts w:ascii="仿宋" w:eastAsia="仿宋" w:hAnsi="仿宋" w:hint="eastAsia"/>
              </w:rPr>
              <w:t>±</w:t>
            </w:r>
            <w:r>
              <w:rPr>
                <w:rFonts w:ascii="仿宋" w:eastAsia="仿宋" w:hAnsi="仿宋"/>
              </w:rPr>
              <w:t>10°</w:t>
            </w:r>
          </w:p>
        </w:tc>
      </w:tr>
      <w:tr w:rsidR="007A23C4" w14:paraId="03E00896" w14:textId="77777777">
        <w:tc>
          <w:tcPr>
            <w:tcW w:w="1145" w:type="pct"/>
            <w:vAlign w:val="center"/>
          </w:tcPr>
          <w:p w14:paraId="685972B8" w14:textId="77777777" w:rsidR="007A23C4" w:rsidRDefault="004D2453">
            <w:pPr>
              <w:pStyle w:val="af3"/>
              <w:rPr>
                <w:rFonts w:ascii="仿宋" w:eastAsia="仿宋" w:hAnsi="仿宋"/>
              </w:rPr>
            </w:pPr>
            <w:r>
              <w:rPr>
                <w:rFonts w:ascii="仿宋" w:eastAsia="仿宋" w:hAnsi="仿宋" w:hint="eastAsia"/>
              </w:rPr>
              <w:t>精度</w:t>
            </w:r>
          </w:p>
        </w:tc>
        <w:tc>
          <w:tcPr>
            <w:tcW w:w="3855" w:type="pct"/>
            <w:vAlign w:val="center"/>
          </w:tcPr>
          <w:p w14:paraId="4A92FC26" w14:textId="77777777" w:rsidR="007A23C4" w:rsidRDefault="004D2453">
            <w:pPr>
              <w:pStyle w:val="af3"/>
              <w:rPr>
                <w:rFonts w:ascii="仿宋" w:eastAsia="仿宋" w:hAnsi="仿宋"/>
              </w:rPr>
            </w:pPr>
            <w:r>
              <w:rPr>
                <w:rFonts w:ascii="仿宋" w:eastAsia="仿宋" w:hAnsi="仿宋" w:hint="eastAsia"/>
              </w:rPr>
              <w:t>±</w:t>
            </w:r>
            <w:r>
              <w:rPr>
                <w:rFonts w:ascii="仿宋" w:eastAsia="仿宋" w:hAnsi="仿宋"/>
              </w:rPr>
              <w:t>0.1%F.S</w:t>
            </w:r>
          </w:p>
        </w:tc>
      </w:tr>
      <w:tr w:rsidR="007A23C4" w14:paraId="1E1AA112" w14:textId="77777777">
        <w:tc>
          <w:tcPr>
            <w:tcW w:w="1145" w:type="pct"/>
            <w:vAlign w:val="center"/>
          </w:tcPr>
          <w:p w14:paraId="44B6209C" w14:textId="77777777" w:rsidR="007A23C4" w:rsidRDefault="004D2453">
            <w:pPr>
              <w:pStyle w:val="af3"/>
              <w:rPr>
                <w:rFonts w:ascii="仿宋" w:eastAsia="仿宋" w:hAnsi="仿宋"/>
              </w:rPr>
            </w:pPr>
            <w:r>
              <w:rPr>
                <w:rFonts w:ascii="仿宋" w:eastAsia="仿宋" w:hAnsi="仿宋"/>
              </w:rPr>
              <w:t>灵敏度</w:t>
            </w:r>
          </w:p>
        </w:tc>
        <w:tc>
          <w:tcPr>
            <w:tcW w:w="3855" w:type="pct"/>
            <w:vAlign w:val="center"/>
          </w:tcPr>
          <w:p w14:paraId="1A0DCA67" w14:textId="77777777" w:rsidR="007A23C4" w:rsidRDefault="004D2453">
            <w:pPr>
              <w:pStyle w:val="af3"/>
              <w:rPr>
                <w:rFonts w:ascii="仿宋" w:eastAsia="仿宋" w:hAnsi="仿宋"/>
              </w:rPr>
            </w:pPr>
            <w:r>
              <w:rPr>
                <w:rFonts w:ascii="仿宋" w:eastAsia="仿宋" w:hAnsi="仿宋" w:hint="eastAsia"/>
              </w:rPr>
              <w:t>＞</w:t>
            </w:r>
            <w:r>
              <w:rPr>
                <w:rFonts w:ascii="仿宋" w:eastAsia="仿宋" w:hAnsi="仿宋"/>
              </w:rPr>
              <w:t>5V/</w:t>
            </w:r>
            <w:r>
              <w:rPr>
                <w:rFonts w:ascii="仿宋" w:eastAsia="仿宋" w:hAnsi="仿宋" w:hint="eastAsia"/>
              </w:rPr>
              <w:t>度</w:t>
            </w:r>
          </w:p>
        </w:tc>
      </w:tr>
      <w:tr w:rsidR="007A23C4" w14:paraId="41598863" w14:textId="77777777">
        <w:tc>
          <w:tcPr>
            <w:tcW w:w="1145" w:type="pct"/>
            <w:vAlign w:val="center"/>
          </w:tcPr>
          <w:p w14:paraId="7EA1E63C" w14:textId="77777777" w:rsidR="007A23C4" w:rsidRDefault="004D2453">
            <w:pPr>
              <w:pStyle w:val="af3"/>
              <w:rPr>
                <w:rFonts w:ascii="仿宋" w:eastAsia="仿宋" w:hAnsi="仿宋"/>
              </w:rPr>
            </w:pPr>
            <w:r>
              <w:rPr>
                <w:rFonts w:ascii="仿宋" w:eastAsia="仿宋" w:hAnsi="仿宋"/>
              </w:rPr>
              <w:t>有效频带范围</w:t>
            </w:r>
          </w:p>
        </w:tc>
        <w:tc>
          <w:tcPr>
            <w:tcW w:w="3855" w:type="pct"/>
            <w:vAlign w:val="center"/>
          </w:tcPr>
          <w:p w14:paraId="240A7C91" w14:textId="77777777" w:rsidR="007A23C4" w:rsidRDefault="004D2453">
            <w:pPr>
              <w:pStyle w:val="af3"/>
              <w:rPr>
                <w:rFonts w:ascii="仿宋" w:eastAsia="仿宋" w:hAnsi="仿宋"/>
              </w:rPr>
            </w:pPr>
            <w:r>
              <w:rPr>
                <w:rFonts w:ascii="仿宋" w:eastAsia="仿宋" w:hAnsi="仿宋"/>
              </w:rPr>
              <w:t>0~10Hz</w:t>
            </w:r>
          </w:p>
        </w:tc>
      </w:tr>
      <w:tr w:rsidR="007A23C4" w14:paraId="79239CE2" w14:textId="77777777">
        <w:tc>
          <w:tcPr>
            <w:tcW w:w="1145" w:type="pct"/>
            <w:vAlign w:val="center"/>
          </w:tcPr>
          <w:p w14:paraId="22D22345" w14:textId="77777777" w:rsidR="007A23C4" w:rsidRDefault="004D2453">
            <w:pPr>
              <w:pStyle w:val="af3"/>
              <w:rPr>
                <w:rFonts w:ascii="仿宋" w:eastAsia="仿宋" w:hAnsi="仿宋"/>
              </w:rPr>
            </w:pPr>
            <w:r>
              <w:rPr>
                <w:rFonts w:ascii="仿宋" w:eastAsia="仿宋" w:hAnsi="仿宋" w:hint="eastAsia"/>
              </w:rPr>
              <w:t>防水等级</w:t>
            </w:r>
          </w:p>
        </w:tc>
        <w:tc>
          <w:tcPr>
            <w:tcW w:w="3855" w:type="pct"/>
            <w:vAlign w:val="center"/>
          </w:tcPr>
          <w:p w14:paraId="729FD7B8" w14:textId="77777777" w:rsidR="007A23C4" w:rsidRDefault="004D2453">
            <w:pPr>
              <w:pStyle w:val="af3"/>
              <w:rPr>
                <w:rFonts w:ascii="仿宋" w:eastAsia="仿宋" w:hAnsi="仿宋"/>
              </w:rPr>
            </w:pPr>
            <w:r>
              <w:rPr>
                <w:rFonts w:ascii="仿宋" w:eastAsia="仿宋" w:hAnsi="仿宋" w:hint="eastAsia"/>
              </w:rPr>
              <w:t>＞</w:t>
            </w:r>
            <w:r>
              <w:rPr>
                <w:rFonts w:ascii="仿宋" w:eastAsia="仿宋" w:hAnsi="仿宋"/>
              </w:rPr>
              <w:t>IP56</w:t>
            </w:r>
          </w:p>
        </w:tc>
      </w:tr>
      <w:tr w:rsidR="007A23C4" w14:paraId="0108F70F" w14:textId="77777777">
        <w:tc>
          <w:tcPr>
            <w:tcW w:w="1145" w:type="pct"/>
            <w:vAlign w:val="center"/>
          </w:tcPr>
          <w:p w14:paraId="664691CB" w14:textId="77777777" w:rsidR="007A23C4" w:rsidRDefault="004D2453">
            <w:pPr>
              <w:pStyle w:val="af3"/>
              <w:rPr>
                <w:rFonts w:ascii="仿宋" w:eastAsia="仿宋" w:hAnsi="仿宋"/>
              </w:rPr>
            </w:pPr>
            <w:r>
              <w:rPr>
                <w:rFonts w:ascii="仿宋" w:eastAsia="仿宋" w:hAnsi="仿宋"/>
              </w:rPr>
              <w:t>耐水压</w:t>
            </w:r>
          </w:p>
        </w:tc>
        <w:tc>
          <w:tcPr>
            <w:tcW w:w="3855" w:type="pct"/>
            <w:vAlign w:val="center"/>
          </w:tcPr>
          <w:p w14:paraId="3C541727" w14:textId="77777777" w:rsidR="007A23C4" w:rsidRDefault="004D2453">
            <w:pPr>
              <w:pStyle w:val="af3"/>
              <w:rPr>
                <w:rFonts w:ascii="仿宋" w:eastAsia="仿宋" w:hAnsi="仿宋"/>
              </w:rPr>
            </w:pPr>
            <w:r>
              <w:rPr>
                <w:rFonts w:ascii="仿宋" w:eastAsia="仿宋" w:hAnsi="仿宋"/>
              </w:rPr>
              <w:t>0.5MPa</w:t>
            </w:r>
          </w:p>
        </w:tc>
      </w:tr>
      <w:tr w:rsidR="007A23C4" w14:paraId="77D24CB1" w14:textId="77777777">
        <w:tc>
          <w:tcPr>
            <w:tcW w:w="1145" w:type="pct"/>
            <w:vAlign w:val="center"/>
          </w:tcPr>
          <w:p w14:paraId="4FFA9D4A" w14:textId="77777777" w:rsidR="007A23C4" w:rsidRDefault="004D2453">
            <w:pPr>
              <w:pStyle w:val="af3"/>
              <w:rPr>
                <w:rFonts w:ascii="仿宋" w:eastAsia="仿宋" w:hAnsi="仿宋"/>
              </w:rPr>
            </w:pPr>
            <w:r>
              <w:rPr>
                <w:rFonts w:ascii="仿宋" w:eastAsia="仿宋" w:hAnsi="仿宋"/>
              </w:rPr>
              <w:t>电缆</w:t>
            </w:r>
          </w:p>
        </w:tc>
        <w:tc>
          <w:tcPr>
            <w:tcW w:w="3855" w:type="pct"/>
            <w:vAlign w:val="center"/>
          </w:tcPr>
          <w:p w14:paraId="5C710B7B" w14:textId="77777777" w:rsidR="007A23C4" w:rsidRDefault="004D2453">
            <w:pPr>
              <w:pStyle w:val="af3"/>
              <w:rPr>
                <w:rFonts w:ascii="仿宋" w:eastAsia="仿宋" w:hAnsi="仿宋"/>
              </w:rPr>
            </w:pPr>
            <w:r>
              <w:rPr>
                <w:rFonts w:ascii="仿宋" w:eastAsia="仿宋" w:hAnsi="仿宋" w:hint="eastAsia"/>
              </w:rPr>
              <w:t>与选用仪器相配套的屏蔽电缆，电缆具有耐海水腐蚀及阻燃性能</w:t>
            </w:r>
          </w:p>
        </w:tc>
      </w:tr>
    </w:tbl>
    <w:p w14:paraId="59D5086D" w14:textId="77777777" w:rsidR="007A23C4" w:rsidRDefault="004D2453">
      <w:pPr>
        <w:pStyle w:val="af2"/>
        <w:spacing w:before="156"/>
        <w:rPr>
          <w:b w:val="0"/>
        </w:rPr>
      </w:pPr>
      <w:bookmarkStart w:id="10" w:name="_Ref199950383"/>
      <w:r>
        <w:rPr>
          <w:rFonts w:hint="eastAsia"/>
          <w:b w:val="0"/>
        </w:rPr>
        <w:t>表</w:t>
      </w:r>
      <w:r>
        <w:rPr>
          <w:rFonts w:hint="eastAsia"/>
          <w:b w:val="0"/>
        </w:rPr>
        <w:t xml:space="preserve"> </w:t>
      </w:r>
      <w:r>
        <w:rPr>
          <w:b w:val="0"/>
        </w:rPr>
        <w:fldChar w:fldCharType="begin"/>
      </w:r>
      <w:r>
        <w:rPr>
          <w:b w:val="0"/>
        </w:rPr>
        <w:instrText xml:space="preserve"> </w:instrText>
      </w:r>
      <w:r>
        <w:rPr>
          <w:rFonts w:hint="eastAsia"/>
          <w:b w:val="0"/>
        </w:rPr>
        <w:instrText>STYLEREF 2 \s</w:instrText>
      </w:r>
      <w:r>
        <w:rPr>
          <w:b w:val="0"/>
        </w:rPr>
        <w:instrText xml:space="preserve"> </w:instrText>
      </w:r>
      <w:r>
        <w:rPr>
          <w:b w:val="0"/>
        </w:rPr>
        <w:fldChar w:fldCharType="separate"/>
      </w:r>
      <w:r>
        <w:rPr>
          <w:b w:val="0"/>
        </w:rPr>
        <w:t>0</w:t>
      </w:r>
      <w:r>
        <w:rPr>
          <w:b w:val="0"/>
        </w:rPr>
        <w:fldChar w:fldCharType="end"/>
      </w:r>
      <w:r>
        <w:rPr>
          <w:b w:val="0"/>
        </w:rPr>
        <w:noBreakHyphen/>
      </w:r>
      <w:r>
        <w:rPr>
          <w:b w:val="0"/>
        </w:rPr>
        <w:fldChar w:fldCharType="begin"/>
      </w:r>
      <w:r>
        <w:rPr>
          <w:b w:val="0"/>
        </w:rPr>
        <w:instrText xml:space="preserve"> </w:instrText>
      </w:r>
      <w:r>
        <w:rPr>
          <w:rFonts w:hint="eastAsia"/>
          <w:b w:val="0"/>
        </w:rPr>
        <w:instrText xml:space="preserve">SEQ </w:instrText>
      </w:r>
      <w:r>
        <w:rPr>
          <w:rFonts w:hint="eastAsia"/>
          <w:b w:val="0"/>
        </w:rPr>
        <w:instrText>表</w:instrText>
      </w:r>
      <w:r>
        <w:rPr>
          <w:rFonts w:hint="eastAsia"/>
          <w:b w:val="0"/>
        </w:rPr>
        <w:instrText xml:space="preserve"> \* ARABIC \s 2</w:instrText>
      </w:r>
      <w:r>
        <w:rPr>
          <w:b w:val="0"/>
        </w:rPr>
        <w:instrText xml:space="preserve"> </w:instrText>
      </w:r>
      <w:r>
        <w:rPr>
          <w:b w:val="0"/>
        </w:rPr>
        <w:fldChar w:fldCharType="separate"/>
      </w:r>
      <w:r>
        <w:rPr>
          <w:b w:val="0"/>
        </w:rPr>
        <w:t>4</w:t>
      </w:r>
      <w:r>
        <w:rPr>
          <w:b w:val="0"/>
        </w:rPr>
        <w:fldChar w:fldCharType="end"/>
      </w:r>
      <w:bookmarkEnd w:id="10"/>
      <w:r>
        <w:rPr>
          <w:rFonts w:hint="eastAsia"/>
          <w:b w:val="0"/>
        </w:rPr>
        <w:t>倾斜监测采集器主要技术指标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6575"/>
      </w:tblGrid>
      <w:tr w:rsidR="007A23C4" w14:paraId="09281374" w14:textId="77777777">
        <w:tc>
          <w:tcPr>
            <w:tcW w:w="1145" w:type="pct"/>
            <w:vAlign w:val="center"/>
          </w:tcPr>
          <w:p w14:paraId="5CB12D9D" w14:textId="77777777" w:rsidR="007A23C4" w:rsidRDefault="004D2453">
            <w:pPr>
              <w:pStyle w:val="af3"/>
              <w:rPr>
                <w:rFonts w:ascii="仿宋" w:eastAsia="仿宋" w:hAnsi="仿宋"/>
              </w:rPr>
            </w:pPr>
            <w:r>
              <w:rPr>
                <w:rFonts w:ascii="仿宋" w:eastAsia="仿宋" w:hAnsi="仿宋" w:hint="eastAsia"/>
              </w:rPr>
              <w:t>技术指标</w:t>
            </w:r>
          </w:p>
        </w:tc>
        <w:tc>
          <w:tcPr>
            <w:tcW w:w="3855" w:type="pct"/>
            <w:vAlign w:val="center"/>
          </w:tcPr>
          <w:p w14:paraId="142FCF15" w14:textId="77777777" w:rsidR="007A23C4" w:rsidRDefault="004D2453">
            <w:pPr>
              <w:pStyle w:val="af3"/>
              <w:rPr>
                <w:rFonts w:ascii="仿宋" w:eastAsia="仿宋" w:hAnsi="仿宋"/>
              </w:rPr>
            </w:pPr>
            <w:r>
              <w:rPr>
                <w:rFonts w:ascii="仿宋" w:eastAsia="仿宋" w:hAnsi="仿宋" w:hint="eastAsia"/>
              </w:rPr>
              <w:t>参数</w:t>
            </w:r>
          </w:p>
        </w:tc>
      </w:tr>
      <w:tr w:rsidR="007A23C4" w14:paraId="4EE243FF" w14:textId="77777777">
        <w:tc>
          <w:tcPr>
            <w:tcW w:w="1145" w:type="pct"/>
            <w:vAlign w:val="center"/>
          </w:tcPr>
          <w:p w14:paraId="617EECCE" w14:textId="77777777" w:rsidR="007A23C4" w:rsidRDefault="004D2453">
            <w:pPr>
              <w:pStyle w:val="af3"/>
              <w:rPr>
                <w:rFonts w:ascii="仿宋" w:eastAsia="仿宋" w:hAnsi="仿宋"/>
              </w:rPr>
            </w:pPr>
            <w:r>
              <w:rPr>
                <w:rFonts w:ascii="仿宋" w:eastAsia="仿宋" w:hAnsi="仿宋" w:hint="eastAsia"/>
              </w:rPr>
              <w:t>通道数量</w:t>
            </w:r>
          </w:p>
        </w:tc>
        <w:tc>
          <w:tcPr>
            <w:tcW w:w="3855" w:type="pct"/>
            <w:vAlign w:val="center"/>
          </w:tcPr>
          <w:p w14:paraId="5D4F865B" w14:textId="77777777" w:rsidR="007A23C4" w:rsidRDefault="004D2453">
            <w:pPr>
              <w:pStyle w:val="af3"/>
              <w:rPr>
                <w:rFonts w:ascii="仿宋" w:eastAsia="仿宋" w:hAnsi="仿宋"/>
              </w:rPr>
            </w:pPr>
            <w:r>
              <w:rPr>
                <w:rFonts w:ascii="仿宋" w:eastAsia="仿宋" w:hAnsi="仿宋"/>
              </w:rPr>
              <w:t>2</w:t>
            </w:r>
            <w:r>
              <w:rPr>
                <w:rFonts w:ascii="仿宋" w:eastAsia="仿宋" w:hAnsi="仿宋" w:hint="eastAsia"/>
              </w:rPr>
              <w:t>、</w:t>
            </w:r>
            <w:r>
              <w:rPr>
                <w:rFonts w:ascii="仿宋" w:eastAsia="仿宋" w:hAnsi="仿宋"/>
              </w:rPr>
              <w:t>4</w:t>
            </w:r>
            <w:r>
              <w:rPr>
                <w:rFonts w:ascii="仿宋" w:eastAsia="仿宋" w:hAnsi="仿宋" w:hint="eastAsia"/>
              </w:rPr>
              <w:t>、</w:t>
            </w:r>
            <w:r>
              <w:rPr>
                <w:rFonts w:ascii="仿宋" w:eastAsia="仿宋" w:hAnsi="仿宋"/>
              </w:rPr>
              <w:t>8</w:t>
            </w:r>
            <w:r>
              <w:rPr>
                <w:rFonts w:ascii="仿宋" w:eastAsia="仿宋" w:hAnsi="仿宋" w:hint="eastAsia"/>
              </w:rPr>
              <w:t>通道</w:t>
            </w:r>
          </w:p>
        </w:tc>
      </w:tr>
      <w:tr w:rsidR="007A23C4" w14:paraId="068AB606" w14:textId="77777777">
        <w:tc>
          <w:tcPr>
            <w:tcW w:w="1145" w:type="pct"/>
            <w:vAlign w:val="center"/>
          </w:tcPr>
          <w:p w14:paraId="59577FE7" w14:textId="77777777" w:rsidR="007A23C4" w:rsidRDefault="004D2453">
            <w:pPr>
              <w:pStyle w:val="af3"/>
              <w:rPr>
                <w:rFonts w:ascii="仿宋" w:eastAsia="仿宋" w:hAnsi="仿宋"/>
              </w:rPr>
            </w:pPr>
            <w:r>
              <w:rPr>
                <w:rFonts w:ascii="仿宋" w:eastAsia="仿宋" w:hAnsi="仿宋" w:hint="eastAsia"/>
              </w:rPr>
              <w:t>通讯接口</w:t>
            </w:r>
          </w:p>
        </w:tc>
        <w:tc>
          <w:tcPr>
            <w:tcW w:w="3855" w:type="pct"/>
            <w:vAlign w:val="center"/>
          </w:tcPr>
          <w:p w14:paraId="0CD29AD6" w14:textId="77777777" w:rsidR="007A23C4" w:rsidRDefault="004D2453">
            <w:pPr>
              <w:pStyle w:val="af3"/>
              <w:rPr>
                <w:rFonts w:ascii="仿宋" w:eastAsia="仿宋" w:hAnsi="仿宋"/>
              </w:rPr>
            </w:pPr>
            <w:r>
              <w:rPr>
                <w:rFonts w:ascii="仿宋" w:eastAsia="仿宋" w:hAnsi="仿宋" w:hint="eastAsia"/>
              </w:rPr>
              <w:t>具备以太网、</w:t>
            </w:r>
            <w:r>
              <w:rPr>
                <w:rFonts w:ascii="仿宋" w:eastAsia="仿宋" w:hAnsi="仿宋"/>
              </w:rPr>
              <w:t>USB</w:t>
            </w:r>
            <w:r>
              <w:rPr>
                <w:rFonts w:ascii="仿宋" w:eastAsia="仿宋" w:hAnsi="仿宋" w:hint="eastAsia"/>
              </w:rPr>
              <w:t>、</w:t>
            </w:r>
            <w:r>
              <w:rPr>
                <w:rFonts w:ascii="仿宋" w:eastAsia="仿宋" w:hAnsi="仿宋"/>
              </w:rPr>
              <w:t xml:space="preserve">RS232/RS422/RS485 </w:t>
            </w:r>
            <w:r>
              <w:rPr>
                <w:rFonts w:ascii="仿宋" w:eastAsia="仿宋" w:hAnsi="仿宋" w:hint="eastAsia"/>
              </w:rPr>
              <w:t>等接口，同时具备支持</w:t>
            </w:r>
            <w:r>
              <w:rPr>
                <w:rFonts w:ascii="仿宋" w:eastAsia="仿宋" w:hAnsi="仿宋"/>
              </w:rPr>
              <w:t xml:space="preserve"> GPRS</w:t>
            </w:r>
            <w:r>
              <w:rPr>
                <w:rFonts w:ascii="仿宋" w:eastAsia="仿宋" w:hAnsi="仿宋" w:hint="eastAsia"/>
              </w:rPr>
              <w:t>、</w:t>
            </w:r>
            <w:r>
              <w:rPr>
                <w:rFonts w:ascii="仿宋" w:eastAsia="仿宋" w:hAnsi="仿宋"/>
              </w:rPr>
              <w:t>WCDMA</w:t>
            </w:r>
            <w:r>
              <w:rPr>
                <w:rFonts w:ascii="仿宋" w:eastAsia="仿宋" w:hAnsi="仿宋" w:hint="eastAsia"/>
              </w:rPr>
              <w:t>、</w:t>
            </w:r>
            <w:r>
              <w:rPr>
                <w:rFonts w:ascii="仿宋" w:eastAsia="仿宋" w:hAnsi="仿宋"/>
              </w:rPr>
              <w:t>TD-SCDMA</w:t>
            </w:r>
            <w:r>
              <w:rPr>
                <w:rFonts w:ascii="仿宋" w:eastAsia="仿宋" w:hAnsi="仿宋" w:hint="eastAsia"/>
              </w:rPr>
              <w:t>、</w:t>
            </w:r>
            <w:r>
              <w:rPr>
                <w:rFonts w:ascii="仿宋" w:eastAsia="仿宋" w:hAnsi="仿宋"/>
              </w:rPr>
              <w:t>TD-LTE</w:t>
            </w:r>
            <w:r>
              <w:rPr>
                <w:rFonts w:ascii="仿宋" w:eastAsia="仿宋" w:hAnsi="仿宋" w:hint="eastAsia"/>
              </w:rPr>
              <w:t>等无线传输的功能，支持</w:t>
            </w:r>
            <w:r>
              <w:rPr>
                <w:rFonts w:ascii="仿宋" w:eastAsia="仿宋" w:hAnsi="仿宋"/>
              </w:rPr>
              <w:t xml:space="preserve"> TCP/IP</w:t>
            </w:r>
            <w:r>
              <w:rPr>
                <w:rFonts w:ascii="仿宋" w:eastAsia="仿宋" w:hAnsi="仿宋" w:hint="eastAsia"/>
              </w:rPr>
              <w:t>、</w:t>
            </w:r>
            <w:r>
              <w:rPr>
                <w:rFonts w:ascii="仿宋" w:eastAsia="仿宋" w:hAnsi="仿宋"/>
              </w:rPr>
              <w:t>WEB</w:t>
            </w:r>
            <w:r>
              <w:rPr>
                <w:rFonts w:ascii="仿宋" w:eastAsia="仿宋" w:hAnsi="仿宋" w:hint="eastAsia"/>
              </w:rPr>
              <w:t>、</w:t>
            </w:r>
            <w:r>
              <w:rPr>
                <w:rFonts w:ascii="仿宋" w:eastAsia="仿宋" w:hAnsi="仿宋"/>
              </w:rPr>
              <w:t>FTP</w:t>
            </w:r>
            <w:r>
              <w:rPr>
                <w:rFonts w:ascii="仿宋" w:eastAsia="仿宋" w:hAnsi="仿宋" w:hint="eastAsia"/>
              </w:rPr>
              <w:t>、</w:t>
            </w:r>
            <w:r>
              <w:rPr>
                <w:rFonts w:ascii="仿宋" w:eastAsia="仿宋" w:hAnsi="仿宋"/>
              </w:rPr>
              <w:t>MODBUS</w:t>
            </w:r>
            <w:r>
              <w:rPr>
                <w:rFonts w:ascii="仿宋" w:eastAsia="仿宋" w:hAnsi="仿宋" w:hint="eastAsia"/>
              </w:rPr>
              <w:t>协议</w:t>
            </w:r>
          </w:p>
        </w:tc>
      </w:tr>
      <w:tr w:rsidR="007A23C4" w14:paraId="44698C73" w14:textId="77777777">
        <w:tc>
          <w:tcPr>
            <w:tcW w:w="1145" w:type="pct"/>
            <w:vAlign w:val="center"/>
          </w:tcPr>
          <w:p w14:paraId="1275B317" w14:textId="77777777" w:rsidR="007A23C4" w:rsidRDefault="004D2453">
            <w:pPr>
              <w:pStyle w:val="af3"/>
              <w:rPr>
                <w:rFonts w:ascii="仿宋" w:eastAsia="仿宋" w:hAnsi="仿宋"/>
              </w:rPr>
            </w:pPr>
            <w:r>
              <w:rPr>
                <w:rFonts w:ascii="仿宋" w:eastAsia="仿宋" w:hAnsi="仿宋" w:hint="eastAsia"/>
              </w:rPr>
              <w:t>输入信号</w:t>
            </w:r>
          </w:p>
        </w:tc>
        <w:tc>
          <w:tcPr>
            <w:tcW w:w="3855" w:type="pct"/>
            <w:vAlign w:val="center"/>
          </w:tcPr>
          <w:p w14:paraId="48642197" w14:textId="77777777" w:rsidR="007A23C4" w:rsidRDefault="004D2453">
            <w:pPr>
              <w:pStyle w:val="af3"/>
              <w:rPr>
                <w:rFonts w:ascii="仿宋" w:eastAsia="仿宋" w:hAnsi="仿宋"/>
              </w:rPr>
            </w:pPr>
            <w:r>
              <w:rPr>
                <w:rFonts w:ascii="仿宋" w:eastAsia="仿宋" w:hAnsi="仿宋"/>
              </w:rPr>
              <w:t>10VDC</w:t>
            </w:r>
            <w:r>
              <w:rPr>
                <w:rFonts w:ascii="仿宋" w:eastAsia="仿宋" w:hAnsi="仿宋" w:hint="eastAsia"/>
              </w:rPr>
              <w:t>差分，</w:t>
            </w:r>
            <w:r>
              <w:rPr>
                <w:rFonts w:ascii="仿宋" w:eastAsia="仿宋" w:hAnsi="仿宋"/>
              </w:rPr>
              <w:t>2.5VDC</w:t>
            </w:r>
            <w:r>
              <w:rPr>
                <w:rFonts w:ascii="仿宋" w:eastAsia="仿宋" w:hAnsi="仿宋" w:hint="eastAsia"/>
              </w:rPr>
              <w:t>±</w:t>
            </w:r>
            <w:r>
              <w:rPr>
                <w:rFonts w:ascii="仿宋" w:eastAsia="仿宋" w:hAnsi="仿宋"/>
              </w:rPr>
              <w:t>2.5 VDC</w:t>
            </w:r>
            <w:r>
              <w:rPr>
                <w:rFonts w:ascii="仿宋" w:eastAsia="仿宋" w:hAnsi="仿宋" w:hint="eastAsia"/>
              </w:rPr>
              <w:t>单端，</w:t>
            </w:r>
            <w:r>
              <w:rPr>
                <w:rFonts w:ascii="仿宋" w:eastAsia="仿宋" w:hAnsi="仿宋"/>
              </w:rPr>
              <w:t>0~20mA</w:t>
            </w:r>
            <w:r>
              <w:rPr>
                <w:rFonts w:ascii="仿宋" w:eastAsia="仿宋" w:hAnsi="仿宋" w:hint="eastAsia"/>
              </w:rPr>
              <w:t>电流环路</w:t>
            </w:r>
          </w:p>
        </w:tc>
      </w:tr>
      <w:tr w:rsidR="007A23C4" w14:paraId="23086A3F" w14:textId="77777777">
        <w:tc>
          <w:tcPr>
            <w:tcW w:w="1145" w:type="pct"/>
            <w:vAlign w:val="center"/>
          </w:tcPr>
          <w:p w14:paraId="203DF584" w14:textId="77777777" w:rsidR="007A23C4" w:rsidRDefault="004D2453">
            <w:pPr>
              <w:pStyle w:val="af3"/>
              <w:rPr>
                <w:rFonts w:ascii="仿宋" w:eastAsia="仿宋" w:hAnsi="仿宋"/>
              </w:rPr>
            </w:pPr>
            <w:r>
              <w:rPr>
                <w:rFonts w:ascii="仿宋" w:eastAsia="仿宋" w:hAnsi="仿宋"/>
              </w:rPr>
              <w:t>USB</w:t>
            </w:r>
            <w:r>
              <w:rPr>
                <w:rFonts w:ascii="仿宋" w:eastAsia="仿宋" w:hAnsi="仿宋" w:hint="eastAsia"/>
              </w:rPr>
              <w:t>接口</w:t>
            </w:r>
          </w:p>
        </w:tc>
        <w:tc>
          <w:tcPr>
            <w:tcW w:w="3855" w:type="pct"/>
            <w:vAlign w:val="center"/>
          </w:tcPr>
          <w:p w14:paraId="04008559" w14:textId="77777777" w:rsidR="007A23C4" w:rsidRDefault="004D2453">
            <w:pPr>
              <w:pStyle w:val="af3"/>
              <w:rPr>
                <w:rFonts w:ascii="仿宋" w:eastAsia="仿宋" w:hAnsi="仿宋"/>
              </w:rPr>
            </w:pPr>
            <w:r>
              <w:rPr>
                <w:rFonts w:ascii="仿宋" w:eastAsia="仿宋" w:hAnsi="仿宋" w:hint="eastAsia"/>
              </w:rPr>
              <w:t>用于连接外部储存器和通讯设备</w:t>
            </w:r>
          </w:p>
        </w:tc>
      </w:tr>
      <w:tr w:rsidR="007A23C4" w14:paraId="404E436A" w14:textId="77777777">
        <w:tc>
          <w:tcPr>
            <w:tcW w:w="1145" w:type="pct"/>
            <w:vAlign w:val="center"/>
          </w:tcPr>
          <w:p w14:paraId="14E0AE3C" w14:textId="77777777" w:rsidR="007A23C4" w:rsidRDefault="004D2453">
            <w:pPr>
              <w:pStyle w:val="af3"/>
              <w:rPr>
                <w:rFonts w:ascii="仿宋" w:eastAsia="仿宋" w:hAnsi="仿宋"/>
              </w:rPr>
            </w:pPr>
            <w:r>
              <w:rPr>
                <w:rFonts w:ascii="仿宋" w:eastAsia="仿宋" w:hAnsi="仿宋" w:hint="eastAsia"/>
              </w:rPr>
              <w:t>内部存储</w:t>
            </w:r>
          </w:p>
        </w:tc>
        <w:tc>
          <w:tcPr>
            <w:tcW w:w="3855" w:type="pct"/>
            <w:vAlign w:val="center"/>
          </w:tcPr>
          <w:p w14:paraId="0A88E1E2" w14:textId="77777777" w:rsidR="007A23C4" w:rsidRDefault="004D2453">
            <w:pPr>
              <w:pStyle w:val="af3"/>
              <w:rPr>
                <w:rFonts w:ascii="仿宋" w:eastAsia="仿宋" w:hAnsi="仿宋"/>
              </w:rPr>
            </w:pPr>
            <w:r>
              <w:rPr>
                <w:rFonts w:ascii="仿宋" w:eastAsia="仿宋" w:hAnsi="仿宋"/>
              </w:rPr>
              <w:t>8GB</w:t>
            </w:r>
          </w:p>
        </w:tc>
      </w:tr>
      <w:tr w:rsidR="007A23C4" w14:paraId="0DA9B648" w14:textId="77777777">
        <w:tc>
          <w:tcPr>
            <w:tcW w:w="1145" w:type="pct"/>
            <w:vAlign w:val="center"/>
          </w:tcPr>
          <w:p w14:paraId="157D08B6" w14:textId="77777777" w:rsidR="007A23C4" w:rsidRDefault="004D2453">
            <w:pPr>
              <w:pStyle w:val="af3"/>
              <w:rPr>
                <w:rFonts w:ascii="仿宋" w:eastAsia="仿宋" w:hAnsi="仿宋"/>
              </w:rPr>
            </w:pPr>
            <w:r>
              <w:rPr>
                <w:rFonts w:ascii="仿宋" w:eastAsia="仿宋" w:hAnsi="仿宋" w:hint="eastAsia"/>
              </w:rPr>
              <w:t>传感器供电</w:t>
            </w:r>
          </w:p>
        </w:tc>
        <w:tc>
          <w:tcPr>
            <w:tcW w:w="3855" w:type="pct"/>
            <w:vAlign w:val="center"/>
          </w:tcPr>
          <w:p w14:paraId="78C3E15D" w14:textId="77777777" w:rsidR="007A23C4" w:rsidRDefault="004D2453">
            <w:pPr>
              <w:pStyle w:val="af3"/>
              <w:rPr>
                <w:rFonts w:ascii="仿宋" w:eastAsia="仿宋" w:hAnsi="仿宋"/>
              </w:rPr>
            </w:pPr>
            <w:r>
              <w:rPr>
                <w:rFonts w:ascii="仿宋" w:eastAsia="仿宋" w:hAnsi="仿宋" w:hint="eastAsia"/>
              </w:rPr>
              <w:t>交流</w:t>
            </w:r>
            <w:r>
              <w:rPr>
                <w:rFonts w:ascii="仿宋" w:eastAsia="仿宋" w:hAnsi="仿宋"/>
              </w:rPr>
              <w:t>220V</w:t>
            </w:r>
          </w:p>
        </w:tc>
      </w:tr>
      <w:tr w:rsidR="007A23C4" w14:paraId="21678794" w14:textId="77777777">
        <w:tc>
          <w:tcPr>
            <w:tcW w:w="1145" w:type="pct"/>
            <w:vAlign w:val="center"/>
          </w:tcPr>
          <w:p w14:paraId="42C2A79F" w14:textId="77777777" w:rsidR="007A23C4" w:rsidRDefault="004D2453">
            <w:pPr>
              <w:pStyle w:val="af3"/>
              <w:rPr>
                <w:rFonts w:ascii="仿宋" w:eastAsia="仿宋" w:hAnsi="仿宋"/>
              </w:rPr>
            </w:pPr>
            <w:r>
              <w:rPr>
                <w:rFonts w:ascii="仿宋" w:eastAsia="仿宋" w:hAnsi="仿宋" w:hint="eastAsia"/>
              </w:rPr>
              <w:t>采样率</w:t>
            </w:r>
          </w:p>
        </w:tc>
        <w:tc>
          <w:tcPr>
            <w:tcW w:w="3855" w:type="pct"/>
            <w:vAlign w:val="center"/>
          </w:tcPr>
          <w:p w14:paraId="40A552D5" w14:textId="77777777" w:rsidR="007A23C4" w:rsidRDefault="004D2453">
            <w:pPr>
              <w:pStyle w:val="af3"/>
              <w:rPr>
                <w:rFonts w:ascii="仿宋" w:eastAsia="仿宋" w:hAnsi="仿宋"/>
              </w:rPr>
            </w:pPr>
            <w:r>
              <w:rPr>
                <w:rFonts w:ascii="仿宋" w:eastAsia="仿宋" w:hAnsi="仿宋"/>
              </w:rPr>
              <w:t>500sps</w:t>
            </w:r>
          </w:p>
        </w:tc>
      </w:tr>
      <w:tr w:rsidR="007A23C4" w14:paraId="3FD6D303" w14:textId="77777777">
        <w:tc>
          <w:tcPr>
            <w:tcW w:w="1145" w:type="pct"/>
            <w:vAlign w:val="center"/>
          </w:tcPr>
          <w:p w14:paraId="1BC8F636" w14:textId="77777777" w:rsidR="007A23C4" w:rsidRDefault="004D2453">
            <w:pPr>
              <w:pStyle w:val="af3"/>
              <w:rPr>
                <w:rFonts w:ascii="仿宋" w:eastAsia="仿宋" w:hAnsi="仿宋"/>
              </w:rPr>
            </w:pPr>
            <w:r>
              <w:rPr>
                <w:rFonts w:ascii="仿宋" w:eastAsia="仿宋" w:hAnsi="仿宋" w:hint="eastAsia"/>
              </w:rPr>
              <w:t>防护等级</w:t>
            </w:r>
          </w:p>
        </w:tc>
        <w:tc>
          <w:tcPr>
            <w:tcW w:w="3855" w:type="pct"/>
            <w:vAlign w:val="center"/>
          </w:tcPr>
          <w:p w14:paraId="079A2700" w14:textId="77777777" w:rsidR="007A23C4" w:rsidRDefault="004D2453">
            <w:pPr>
              <w:pStyle w:val="af3"/>
              <w:rPr>
                <w:rFonts w:ascii="仿宋" w:eastAsia="仿宋" w:hAnsi="仿宋"/>
              </w:rPr>
            </w:pPr>
            <w:r>
              <w:rPr>
                <w:rFonts w:ascii="仿宋" w:eastAsia="仿宋" w:hAnsi="仿宋"/>
              </w:rPr>
              <w:t>IP56</w:t>
            </w:r>
          </w:p>
        </w:tc>
      </w:tr>
      <w:tr w:rsidR="007A23C4" w14:paraId="1120F4F6" w14:textId="77777777">
        <w:tc>
          <w:tcPr>
            <w:tcW w:w="1145" w:type="pct"/>
            <w:vAlign w:val="center"/>
          </w:tcPr>
          <w:p w14:paraId="2F69F3C8" w14:textId="77777777" w:rsidR="007A23C4" w:rsidRDefault="004D2453">
            <w:pPr>
              <w:pStyle w:val="af3"/>
              <w:rPr>
                <w:rFonts w:ascii="仿宋" w:eastAsia="仿宋" w:hAnsi="仿宋"/>
              </w:rPr>
            </w:pPr>
            <w:r>
              <w:rPr>
                <w:rFonts w:ascii="仿宋" w:eastAsia="仿宋" w:hAnsi="仿宋" w:hint="eastAsia"/>
              </w:rPr>
              <w:t>防雷保护</w:t>
            </w:r>
          </w:p>
        </w:tc>
        <w:tc>
          <w:tcPr>
            <w:tcW w:w="3855" w:type="pct"/>
            <w:vAlign w:val="center"/>
          </w:tcPr>
          <w:p w14:paraId="0EBA0365" w14:textId="77777777" w:rsidR="007A23C4" w:rsidRDefault="004D2453">
            <w:pPr>
              <w:pStyle w:val="af3"/>
              <w:rPr>
                <w:rFonts w:ascii="仿宋" w:eastAsia="仿宋" w:hAnsi="仿宋"/>
              </w:rPr>
            </w:pPr>
            <w:r>
              <w:rPr>
                <w:rFonts w:ascii="仿宋" w:eastAsia="仿宋" w:hAnsi="仿宋" w:hint="eastAsia"/>
              </w:rPr>
              <w:t>全信道专用防雷模块，最大放电电流</w:t>
            </w:r>
            <w:r>
              <w:rPr>
                <w:rFonts w:ascii="仿宋" w:eastAsia="仿宋" w:hAnsi="仿宋"/>
              </w:rPr>
              <w:t>10.0kA</w:t>
            </w:r>
          </w:p>
        </w:tc>
      </w:tr>
    </w:tbl>
    <w:p w14:paraId="38624ED8" w14:textId="77777777" w:rsidR="007A23C4" w:rsidRDefault="004D2453">
      <w:pPr>
        <w:pStyle w:val="3"/>
        <w:numPr>
          <w:ilvl w:val="0"/>
          <w:numId w:val="0"/>
        </w:numPr>
        <w:ind w:firstLineChars="200" w:firstLine="560"/>
        <w:jc w:val="both"/>
        <w:rPr>
          <w:rFonts w:ascii="仿宋" w:hAnsi="仿宋"/>
        </w:rPr>
      </w:pPr>
      <w:bookmarkStart w:id="11" w:name="_Toc131102017"/>
      <w:r>
        <w:rPr>
          <w:rFonts w:ascii="仿宋" w:hAnsi="仿宋" w:hint="eastAsia"/>
        </w:rPr>
        <w:t>3</w:t>
      </w:r>
      <w:r>
        <w:rPr>
          <w:rFonts w:ascii="仿宋" w:hAnsi="仿宋"/>
        </w:rPr>
        <w:t>.3.2</w:t>
      </w:r>
      <w:r>
        <w:rPr>
          <w:rFonts w:ascii="仿宋" w:hAnsi="仿宋" w:hint="eastAsia"/>
        </w:rPr>
        <w:t>静态监测系统</w:t>
      </w:r>
      <w:bookmarkEnd w:id="11"/>
    </w:p>
    <w:p w14:paraId="2E778744" w14:textId="77777777" w:rsidR="007A23C4" w:rsidRDefault="004D2453">
      <w:pPr>
        <w:ind w:firstLine="560"/>
        <w:rPr>
          <w:rFonts w:ascii="仿宋" w:hAnsi="仿宋" w:cs="Times New Roman"/>
          <w:szCs w:val="28"/>
        </w:rPr>
      </w:pPr>
      <w:r>
        <w:rPr>
          <w:rFonts w:ascii="仿宋" w:hAnsi="仿宋" w:cs="Times New Roman" w:hint="eastAsia"/>
          <w:szCs w:val="28"/>
        </w:rPr>
        <w:t>静态监测系统由静力水准仪、钢板应力计、钢筋应力计、混凝土应变计、无应力计及其采集器组成。静力水准仪用于监测海上升压站的不均匀沉降，钢板应力计用于监测海上升压站导管架与风机塔筒和钢管桩中钢板结构物的应力应变，安装于钢结构表面，钢结构的变形将通过固定于钢板上的夹具传递给仪器端块并引起仪器内钢弦发生应力变化，从而改变钢弦的振动频率。钢筋应力计用于监测高桩承台</w:t>
      </w:r>
      <w:r>
        <w:rPr>
          <w:rFonts w:ascii="仿宋" w:hAnsi="仿宋" w:cs="Times New Roman" w:hint="eastAsia"/>
          <w:szCs w:val="28"/>
        </w:rPr>
        <w:lastRenderedPageBreak/>
        <w:t>混凝土钢筋应力应变情况，混凝土应变计及无应力计用于监测高桩承台混凝土应力应变情况。上述各项仪器主要技术指标分别如</w:t>
      </w:r>
      <w:r>
        <w:rPr>
          <w:rFonts w:ascii="仿宋" w:hAnsi="仿宋" w:cs="Times New Roman" w:hint="eastAsia"/>
          <w:szCs w:val="28"/>
        </w:rPr>
        <w:fldChar w:fldCharType="begin"/>
      </w:r>
      <w:r>
        <w:rPr>
          <w:rFonts w:ascii="仿宋" w:hAnsi="仿宋" w:cs="Times New Roman" w:hint="eastAsia"/>
          <w:szCs w:val="28"/>
        </w:rPr>
        <w:instrText xml:space="preserve"> REF _Ref199950474 </w:instrText>
      </w:r>
      <w:r>
        <w:rPr>
          <w:rFonts w:ascii="仿宋" w:hAnsi="仿宋" w:cs="Times New Roman"/>
          <w:szCs w:val="28"/>
        </w:rPr>
        <w:instrText xml:space="preserve"> \* </w:instrText>
      </w:r>
      <w:r>
        <w:rPr>
          <w:rFonts w:ascii="仿宋" w:hAnsi="仿宋" w:cs="Times New Roman"/>
          <w:szCs w:val="28"/>
        </w:rPr>
        <w:instrText xml:space="preserve">MERGEFORMAT </w:instrText>
      </w:r>
      <w:r>
        <w:rPr>
          <w:rFonts w:ascii="仿宋" w:hAnsi="仿宋" w:cs="Times New Roman" w:hint="eastAsia"/>
          <w:szCs w:val="28"/>
        </w:rPr>
        <w:fldChar w:fldCharType="separate"/>
      </w:r>
      <w:r>
        <w:rPr>
          <w:rFonts w:ascii="仿宋" w:hAnsi="仿宋" w:hint="eastAsia"/>
        </w:rPr>
        <w:t>表</w:t>
      </w:r>
      <w:r>
        <w:rPr>
          <w:rFonts w:ascii="仿宋" w:hAnsi="仿宋" w:hint="eastAsia"/>
        </w:rPr>
        <w:t xml:space="preserve"> </w:t>
      </w:r>
      <w:r>
        <w:rPr>
          <w:rFonts w:ascii="仿宋" w:hAnsi="仿宋"/>
        </w:rPr>
        <w:t>0</w:t>
      </w:r>
      <w:r>
        <w:rPr>
          <w:rFonts w:ascii="仿宋" w:hAnsi="仿宋"/>
        </w:rPr>
        <w:noBreakHyphen/>
        <w:t>5</w:t>
      </w:r>
      <w:r>
        <w:rPr>
          <w:rFonts w:ascii="仿宋" w:hAnsi="仿宋" w:cs="Times New Roman" w:hint="eastAsia"/>
          <w:szCs w:val="28"/>
        </w:rPr>
        <w:fldChar w:fldCharType="end"/>
      </w:r>
      <w:r>
        <w:rPr>
          <w:rFonts w:ascii="仿宋" w:hAnsi="仿宋" w:cs="Times New Roman" w:hint="eastAsia"/>
          <w:szCs w:val="28"/>
        </w:rPr>
        <w:t>~</w:t>
      </w:r>
      <w:r>
        <w:rPr>
          <w:rFonts w:ascii="仿宋" w:hAnsi="仿宋" w:cs="Times New Roman" w:hint="eastAsia"/>
          <w:szCs w:val="28"/>
        </w:rPr>
        <w:fldChar w:fldCharType="begin"/>
      </w:r>
      <w:r>
        <w:rPr>
          <w:rFonts w:ascii="仿宋" w:hAnsi="仿宋" w:cs="Times New Roman" w:hint="eastAsia"/>
          <w:szCs w:val="28"/>
        </w:rPr>
        <w:instrText xml:space="preserve"> REF _Ref199950478 </w:instrText>
      </w:r>
      <w:r>
        <w:rPr>
          <w:rFonts w:ascii="仿宋" w:hAnsi="仿宋" w:cs="Times New Roman"/>
          <w:szCs w:val="28"/>
        </w:rPr>
        <w:instrText xml:space="preserve"> \* MERGEFORMAT </w:instrText>
      </w:r>
      <w:r>
        <w:rPr>
          <w:rFonts w:ascii="仿宋" w:hAnsi="仿宋" w:cs="Times New Roman" w:hint="eastAsia"/>
          <w:szCs w:val="28"/>
        </w:rPr>
        <w:fldChar w:fldCharType="separate"/>
      </w:r>
      <w:r>
        <w:rPr>
          <w:rFonts w:ascii="仿宋" w:hAnsi="仿宋" w:hint="eastAsia"/>
        </w:rPr>
        <w:t>表</w:t>
      </w:r>
      <w:r>
        <w:rPr>
          <w:rFonts w:ascii="仿宋" w:hAnsi="仿宋" w:hint="eastAsia"/>
        </w:rPr>
        <w:t xml:space="preserve"> </w:t>
      </w:r>
      <w:r>
        <w:rPr>
          <w:rFonts w:ascii="仿宋" w:hAnsi="仿宋"/>
        </w:rPr>
        <w:t>0</w:t>
      </w:r>
      <w:r>
        <w:rPr>
          <w:rFonts w:ascii="仿宋" w:hAnsi="仿宋"/>
        </w:rPr>
        <w:noBreakHyphen/>
        <w:t>9</w:t>
      </w:r>
      <w:r>
        <w:rPr>
          <w:rFonts w:ascii="仿宋" w:hAnsi="仿宋" w:cs="Times New Roman" w:hint="eastAsia"/>
          <w:szCs w:val="28"/>
        </w:rPr>
        <w:fldChar w:fldCharType="end"/>
      </w:r>
      <w:r>
        <w:rPr>
          <w:rFonts w:ascii="仿宋" w:hAnsi="仿宋" w:cs="Times New Roman" w:hint="eastAsia"/>
          <w:szCs w:val="28"/>
        </w:rPr>
        <w:t>所示。</w:t>
      </w:r>
    </w:p>
    <w:p w14:paraId="3A8D0A87" w14:textId="77777777" w:rsidR="007A23C4" w:rsidRDefault="004D2453">
      <w:pPr>
        <w:pStyle w:val="af2"/>
        <w:spacing w:before="156"/>
        <w:rPr>
          <w:rFonts w:ascii="仿宋" w:hAnsi="仿宋"/>
          <w:b w:val="0"/>
        </w:rPr>
      </w:pPr>
      <w:bookmarkStart w:id="12" w:name="_Ref199950474"/>
      <w:r>
        <w:rPr>
          <w:rFonts w:ascii="仿宋" w:hAnsi="仿宋" w:hint="eastAsia"/>
          <w:b w:val="0"/>
        </w:rPr>
        <w:t>表</w:t>
      </w:r>
      <w:r>
        <w:rPr>
          <w:rFonts w:ascii="仿宋" w:hAnsi="仿宋" w:hint="eastAsia"/>
          <w:b w:val="0"/>
        </w:rPr>
        <w:t xml:space="preserve"> </w:t>
      </w:r>
      <w:r>
        <w:rPr>
          <w:rFonts w:ascii="仿宋" w:hAnsi="仿宋"/>
          <w:b w:val="0"/>
        </w:rPr>
        <w:fldChar w:fldCharType="begin"/>
      </w:r>
      <w:r>
        <w:rPr>
          <w:rFonts w:ascii="仿宋" w:hAnsi="仿宋"/>
          <w:b w:val="0"/>
        </w:rPr>
        <w:instrText xml:space="preserve"> </w:instrText>
      </w:r>
      <w:r>
        <w:rPr>
          <w:rFonts w:ascii="仿宋" w:hAnsi="仿宋" w:hint="eastAsia"/>
          <w:b w:val="0"/>
        </w:rPr>
        <w:instrText>STYLEREF 2 \s</w:instrText>
      </w:r>
      <w:r>
        <w:rPr>
          <w:rFonts w:ascii="仿宋" w:hAnsi="仿宋"/>
          <w:b w:val="0"/>
        </w:rPr>
        <w:instrText xml:space="preserve"> </w:instrText>
      </w:r>
      <w:r>
        <w:rPr>
          <w:rFonts w:ascii="仿宋" w:hAnsi="仿宋"/>
          <w:b w:val="0"/>
        </w:rPr>
        <w:fldChar w:fldCharType="separate"/>
      </w:r>
      <w:r>
        <w:rPr>
          <w:rFonts w:ascii="仿宋" w:hAnsi="仿宋"/>
          <w:b w:val="0"/>
        </w:rPr>
        <w:t>0</w:t>
      </w:r>
      <w:r>
        <w:rPr>
          <w:rFonts w:ascii="仿宋" w:hAnsi="仿宋"/>
          <w:b w:val="0"/>
        </w:rPr>
        <w:fldChar w:fldCharType="end"/>
      </w:r>
      <w:r>
        <w:rPr>
          <w:rFonts w:ascii="仿宋" w:hAnsi="仿宋"/>
          <w:b w:val="0"/>
        </w:rPr>
        <w:noBreakHyphen/>
      </w:r>
      <w:r>
        <w:rPr>
          <w:rFonts w:ascii="仿宋" w:hAnsi="仿宋"/>
          <w:b w:val="0"/>
        </w:rPr>
        <w:fldChar w:fldCharType="begin"/>
      </w:r>
      <w:r>
        <w:rPr>
          <w:rFonts w:ascii="仿宋" w:hAnsi="仿宋"/>
          <w:b w:val="0"/>
        </w:rPr>
        <w:instrText xml:space="preserve"> </w:instrText>
      </w:r>
      <w:r>
        <w:rPr>
          <w:rFonts w:ascii="仿宋" w:hAnsi="仿宋" w:hint="eastAsia"/>
          <w:b w:val="0"/>
        </w:rPr>
        <w:instrText xml:space="preserve">SEQ </w:instrText>
      </w:r>
      <w:r>
        <w:rPr>
          <w:rFonts w:ascii="仿宋" w:hAnsi="仿宋" w:hint="eastAsia"/>
          <w:b w:val="0"/>
        </w:rPr>
        <w:instrText>表</w:instrText>
      </w:r>
      <w:r>
        <w:rPr>
          <w:rFonts w:ascii="仿宋" w:hAnsi="仿宋" w:hint="eastAsia"/>
          <w:b w:val="0"/>
        </w:rPr>
        <w:instrText xml:space="preserve"> \* ARABIC \s 2</w:instrText>
      </w:r>
      <w:r>
        <w:rPr>
          <w:rFonts w:ascii="仿宋" w:hAnsi="仿宋"/>
          <w:b w:val="0"/>
        </w:rPr>
        <w:instrText xml:space="preserve"> </w:instrText>
      </w:r>
      <w:r>
        <w:rPr>
          <w:rFonts w:ascii="仿宋" w:hAnsi="仿宋"/>
          <w:b w:val="0"/>
        </w:rPr>
        <w:fldChar w:fldCharType="separate"/>
      </w:r>
      <w:r>
        <w:rPr>
          <w:rFonts w:ascii="仿宋" w:hAnsi="仿宋"/>
          <w:b w:val="0"/>
        </w:rPr>
        <w:t>5</w:t>
      </w:r>
      <w:r>
        <w:rPr>
          <w:rFonts w:ascii="仿宋" w:hAnsi="仿宋"/>
          <w:b w:val="0"/>
        </w:rPr>
        <w:fldChar w:fldCharType="end"/>
      </w:r>
      <w:bookmarkEnd w:id="12"/>
      <w:r>
        <w:rPr>
          <w:rFonts w:ascii="仿宋" w:hAnsi="仿宋" w:hint="eastAsia"/>
          <w:b w:val="0"/>
        </w:rPr>
        <w:t>静力水准仪主要技术指标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6575"/>
      </w:tblGrid>
      <w:tr w:rsidR="007A23C4" w14:paraId="14823183" w14:textId="77777777">
        <w:tc>
          <w:tcPr>
            <w:tcW w:w="1145" w:type="pct"/>
            <w:vAlign w:val="center"/>
          </w:tcPr>
          <w:p w14:paraId="4FD9BA2E" w14:textId="77777777" w:rsidR="007A23C4" w:rsidRDefault="004D2453">
            <w:pPr>
              <w:pStyle w:val="af3"/>
              <w:rPr>
                <w:rFonts w:ascii="仿宋" w:eastAsia="仿宋" w:hAnsi="仿宋"/>
              </w:rPr>
            </w:pPr>
            <w:r>
              <w:rPr>
                <w:rFonts w:ascii="仿宋" w:eastAsia="仿宋" w:hAnsi="仿宋" w:hint="eastAsia"/>
              </w:rPr>
              <w:t>技术指标</w:t>
            </w:r>
          </w:p>
        </w:tc>
        <w:tc>
          <w:tcPr>
            <w:tcW w:w="3855" w:type="pct"/>
            <w:vAlign w:val="center"/>
          </w:tcPr>
          <w:p w14:paraId="6EC84815" w14:textId="77777777" w:rsidR="007A23C4" w:rsidRDefault="004D2453">
            <w:pPr>
              <w:pStyle w:val="af3"/>
              <w:rPr>
                <w:rFonts w:ascii="仿宋" w:eastAsia="仿宋" w:hAnsi="仿宋"/>
              </w:rPr>
            </w:pPr>
            <w:r>
              <w:rPr>
                <w:rFonts w:ascii="仿宋" w:eastAsia="仿宋" w:hAnsi="仿宋" w:hint="eastAsia"/>
              </w:rPr>
              <w:t>参数</w:t>
            </w:r>
          </w:p>
        </w:tc>
      </w:tr>
      <w:tr w:rsidR="007A23C4" w14:paraId="3BAE2601" w14:textId="77777777">
        <w:tc>
          <w:tcPr>
            <w:tcW w:w="1145" w:type="pct"/>
            <w:vAlign w:val="center"/>
          </w:tcPr>
          <w:p w14:paraId="61B22702" w14:textId="77777777" w:rsidR="007A23C4" w:rsidRDefault="004D2453">
            <w:pPr>
              <w:pStyle w:val="af3"/>
              <w:rPr>
                <w:rFonts w:ascii="仿宋" w:eastAsia="仿宋" w:hAnsi="仿宋"/>
              </w:rPr>
            </w:pPr>
            <w:r>
              <w:rPr>
                <w:rFonts w:ascii="仿宋" w:eastAsia="仿宋" w:hAnsi="仿宋"/>
              </w:rPr>
              <w:t>量程</w:t>
            </w:r>
          </w:p>
        </w:tc>
        <w:tc>
          <w:tcPr>
            <w:tcW w:w="3855" w:type="pct"/>
            <w:vAlign w:val="center"/>
          </w:tcPr>
          <w:p w14:paraId="0A8F6F51" w14:textId="77777777" w:rsidR="007A23C4" w:rsidRDefault="004D2453">
            <w:pPr>
              <w:pStyle w:val="af3"/>
              <w:rPr>
                <w:rFonts w:ascii="仿宋" w:eastAsia="仿宋" w:hAnsi="仿宋"/>
              </w:rPr>
            </w:pPr>
            <w:r>
              <w:rPr>
                <w:rFonts w:ascii="仿宋" w:eastAsia="仿宋" w:hAnsi="仿宋"/>
              </w:rPr>
              <w:t>150mm</w:t>
            </w:r>
          </w:p>
        </w:tc>
      </w:tr>
      <w:tr w:rsidR="007A23C4" w14:paraId="43353A91" w14:textId="77777777">
        <w:tc>
          <w:tcPr>
            <w:tcW w:w="1145" w:type="pct"/>
            <w:vAlign w:val="center"/>
          </w:tcPr>
          <w:p w14:paraId="22F4DB51" w14:textId="77777777" w:rsidR="007A23C4" w:rsidRDefault="004D2453">
            <w:pPr>
              <w:pStyle w:val="af3"/>
              <w:rPr>
                <w:rFonts w:ascii="仿宋" w:eastAsia="仿宋" w:hAnsi="仿宋"/>
              </w:rPr>
            </w:pPr>
            <w:r>
              <w:rPr>
                <w:rFonts w:ascii="仿宋" w:eastAsia="仿宋" w:hAnsi="仿宋" w:hint="eastAsia"/>
              </w:rPr>
              <w:t>精度</w:t>
            </w:r>
          </w:p>
        </w:tc>
        <w:tc>
          <w:tcPr>
            <w:tcW w:w="3855" w:type="pct"/>
            <w:vAlign w:val="center"/>
          </w:tcPr>
          <w:p w14:paraId="268E7BEF" w14:textId="77777777" w:rsidR="007A23C4" w:rsidRDefault="004D2453">
            <w:pPr>
              <w:pStyle w:val="af3"/>
              <w:rPr>
                <w:rFonts w:ascii="仿宋" w:eastAsia="仿宋" w:hAnsi="仿宋"/>
              </w:rPr>
            </w:pPr>
            <w:r>
              <w:rPr>
                <w:rFonts w:ascii="仿宋" w:eastAsia="仿宋" w:hAnsi="仿宋" w:hint="eastAsia"/>
              </w:rPr>
              <w:t>±</w:t>
            </w:r>
            <w:r>
              <w:rPr>
                <w:rFonts w:ascii="仿宋" w:eastAsia="仿宋" w:hAnsi="仿宋"/>
              </w:rPr>
              <w:t>0.1%F.S</w:t>
            </w:r>
          </w:p>
        </w:tc>
      </w:tr>
      <w:tr w:rsidR="007A23C4" w14:paraId="5AACC7EC" w14:textId="77777777">
        <w:tc>
          <w:tcPr>
            <w:tcW w:w="1145" w:type="pct"/>
            <w:vAlign w:val="center"/>
          </w:tcPr>
          <w:p w14:paraId="6C14B619" w14:textId="77777777" w:rsidR="007A23C4" w:rsidRDefault="004D2453">
            <w:pPr>
              <w:pStyle w:val="af3"/>
              <w:rPr>
                <w:rFonts w:ascii="仿宋" w:eastAsia="仿宋" w:hAnsi="仿宋"/>
              </w:rPr>
            </w:pPr>
            <w:r>
              <w:rPr>
                <w:rFonts w:ascii="仿宋" w:eastAsia="仿宋" w:hAnsi="仿宋"/>
              </w:rPr>
              <w:t>耐水压</w:t>
            </w:r>
          </w:p>
        </w:tc>
        <w:tc>
          <w:tcPr>
            <w:tcW w:w="3855" w:type="pct"/>
            <w:vAlign w:val="center"/>
          </w:tcPr>
          <w:p w14:paraId="719ACCB9" w14:textId="77777777" w:rsidR="007A23C4" w:rsidRDefault="004D2453">
            <w:pPr>
              <w:pStyle w:val="af3"/>
              <w:rPr>
                <w:rFonts w:ascii="仿宋" w:eastAsia="仿宋" w:hAnsi="仿宋"/>
              </w:rPr>
            </w:pPr>
            <w:r>
              <w:rPr>
                <w:rFonts w:ascii="仿宋" w:eastAsia="仿宋" w:hAnsi="仿宋"/>
              </w:rPr>
              <w:t>0.5MPa</w:t>
            </w:r>
          </w:p>
        </w:tc>
      </w:tr>
      <w:tr w:rsidR="007A23C4" w14:paraId="1070740C" w14:textId="77777777">
        <w:tc>
          <w:tcPr>
            <w:tcW w:w="1145" w:type="pct"/>
            <w:vAlign w:val="center"/>
          </w:tcPr>
          <w:p w14:paraId="317E862C" w14:textId="77777777" w:rsidR="007A23C4" w:rsidRDefault="004D2453">
            <w:pPr>
              <w:pStyle w:val="af3"/>
              <w:rPr>
                <w:rFonts w:ascii="仿宋" w:eastAsia="仿宋" w:hAnsi="仿宋"/>
              </w:rPr>
            </w:pPr>
            <w:r>
              <w:rPr>
                <w:rFonts w:ascii="仿宋" w:eastAsia="仿宋" w:hAnsi="仿宋"/>
              </w:rPr>
              <w:t>电缆</w:t>
            </w:r>
          </w:p>
        </w:tc>
        <w:tc>
          <w:tcPr>
            <w:tcW w:w="3855" w:type="pct"/>
            <w:vAlign w:val="center"/>
          </w:tcPr>
          <w:p w14:paraId="5DEE0CDD" w14:textId="77777777" w:rsidR="007A23C4" w:rsidRDefault="004D2453">
            <w:pPr>
              <w:pStyle w:val="af3"/>
              <w:rPr>
                <w:rFonts w:ascii="仿宋" w:eastAsia="仿宋" w:hAnsi="仿宋"/>
              </w:rPr>
            </w:pPr>
            <w:r>
              <w:rPr>
                <w:rFonts w:ascii="仿宋" w:eastAsia="仿宋" w:hAnsi="仿宋" w:hint="eastAsia"/>
              </w:rPr>
              <w:t>与选用仪器相配套的屏蔽电缆，电缆具有耐海水腐蚀及阻燃性能</w:t>
            </w:r>
          </w:p>
        </w:tc>
      </w:tr>
    </w:tbl>
    <w:p w14:paraId="4520AA34" w14:textId="77777777" w:rsidR="007A23C4" w:rsidRDefault="004D2453">
      <w:pPr>
        <w:pStyle w:val="af2"/>
        <w:spacing w:before="156"/>
        <w:rPr>
          <w:rFonts w:ascii="仿宋" w:hAnsi="仿宋"/>
        </w:rPr>
      </w:pPr>
      <w:r>
        <w:rPr>
          <w:rFonts w:ascii="仿宋" w:hAnsi="仿宋" w:hint="eastAsia"/>
        </w:rPr>
        <w:t>表</w:t>
      </w:r>
      <w:r>
        <w:rPr>
          <w:rFonts w:ascii="仿宋" w:hAnsi="仿宋" w:hint="eastAsia"/>
        </w:rPr>
        <w:t xml:space="preserve"> </w:t>
      </w:r>
      <w:r>
        <w:rPr>
          <w:rFonts w:ascii="仿宋" w:hAnsi="仿宋"/>
        </w:rPr>
        <w:fldChar w:fldCharType="begin"/>
      </w:r>
      <w:r>
        <w:rPr>
          <w:rFonts w:ascii="仿宋" w:hAnsi="仿宋"/>
        </w:rPr>
        <w:instrText xml:space="preserve"> </w:instrText>
      </w:r>
      <w:r>
        <w:rPr>
          <w:rFonts w:ascii="仿宋" w:hAnsi="仿宋" w:hint="eastAsia"/>
        </w:rPr>
        <w:instrText>STYLEREF 2 \s</w:instrText>
      </w:r>
      <w:r>
        <w:rPr>
          <w:rFonts w:ascii="仿宋" w:hAnsi="仿宋"/>
        </w:rPr>
        <w:instrText xml:space="preserve"> </w:instrText>
      </w:r>
      <w:r>
        <w:rPr>
          <w:rFonts w:ascii="仿宋" w:hAnsi="仿宋"/>
        </w:rPr>
        <w:fldChar w:fldCharType="separate"/>
      </w:r>
      <w:r>
        <w:rPr>
          <w:rFonts w:ascii="仿宋" w:hAnsi="仿宋"/>
        </w:rPr>
        <w:t>0</w:t>
      </w:r>
      <w:r>
        <w:rPr>
          <w:rFonts w:ascii="仿宋" w:hAnsi="仿宋"/>
        </w:rPr>
        <w:fldChar w:fldCharType="end"/>
      </w:r>
      <w:r>
        <w:rPr>
          <w:rFonts w:ascii="仿宋" w:hAnsi="仿宋"/>
        </w:rPr>
        <w:noBreakHyphen/>
      </w:r>
      <w:r>
        <w:rPr>
          <w:rFonts w:ascii="仿宋" w:hAnsi="仿宋"/>
        </w:rPr>
        <w:fldChar w:fldCharType="begin"/>
      </w:r>
      <w:r>
        <w:rPr>
          <w:rFonts w:ascii="仿宋" w:hAnsi="仿宋"/>
        </w:rPr>
        <w:instrText xml:space="preserve"> </w:instrText>
      </w:r>
      <w:r>
        <w:rPr>
          <w:rFonts w:ascii="仿宋" w:hAnsi="仿宋" w:hint="eastAsia"/>
        </w:rPr>
        <w:instrText xml:space="preserve">SEQ </w:instrText>
      </w:r>
      <w:r>
        <w:rPr>
          <w:rFonts w:ascii="仿宋" w:hAnsi="仿宋" w:hint="eastAsia"/>
        </w:rPr>
        <w:instrText>表</w:instrText>
      </w:r>
      <w:r>
        <w:rPr>
          <w:rFonts w:ascii="仿宋" w:hAnsi="仿宋" w:hint="eastAsia"/>
        </w:rPr>
        <w:instrText xml:space="preserve"> \* ARABIC \s 2</w:instrText>
      </w:r>
      <w:r>
        <w:rPr>
          <w:rFonts w:ascii="仿宋" w:hAnsi="仿宋"/>
        </w:rPr>
        <w:instrText xml:space="preserve"> </w:instrText>
      </w:r>
      <w:r>
        <w:rPr>
          <w:rFonts w:ascii="仿宋" w:hAnsi="仿宋"/>
        </w:rPr>
        <w:fldChar w:fldCharType="separate"/>
      </w:r>
      <w:r>
        <w:rPr>
          <w:rFonts w:ascii="仿宋" w:hAnsi="仿宋"/>
        </w:rPr>
        <w:t>6</w:t>
      </w:r>
      <w:r>
        <w:rPr>
          <w:rFonts w:ascii="仿宋" w:hAnsi="仿宋"/>
        </w:rPr>
        <w:fldChar w:fldCharType="end"/>
      </w:r>
      <w:r>
        <w:rPr>
          <w:rFonts w:ascii="仿宋" w:hAnsi="仿宋" w:hint="eastAsia"/>
        </w:rPr>
        <w:t>钢板应力计主要技术指标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6575"/>
      </w:tblGrid>
      <w:tr w:rsidR="007A23C4" w14:paraId="59884004" w14:textId="77777777">
        <w:tc>
          <w:tcPr>
            <w:tcW w:w="1145" w:type="pct"/>
            <w:vAlign w:val="center"/>
          </w:tcPr>
          <w:p w14:paraId="112E6F6D" w14:textId="77777777" w:rsidR="007A23C4" w:rsidRDefault="004D2453">
            <w:pPr>
              <w:pStyle w:val="af3"/>
              <w:rPr>
                <w:rFonts w:ascii="仿宋" w:eastAsia="仿宋" w:hAnsi="仿宋"/>
              </w:rPr>
            </w:pPr>
            <w:r>
              <w:rPr>
                <w:rFonts w:ascii="仿宋" w:eastAsia="仿宋" w:hAnsi="仿宋" w:hint="eastAsia"/>
              </w:rPr>
              <w:t>技术指标</w:t>
            </w:r>
          </w:p>
        </w:tc>
        <w:tc>
          <w:tcPr>
            <w:tcW w:w="3855" w:type="pct"/>
            <w:vAlign w:val="center"/>
          </w:tcPr>
          <w:p w14:paraId="3D75569B" w14:textId="77777777" w:rsidR="007A23C4" w:rsidRDefault="004D2453">
            <w:pPr>
              <w:pStyle w:val="af3"/>
              <w:rPr>
                <w:rFonts w:ascii="仿宋" w:eastAsia="仿宋" w:hAnsi="仿宋"/>
              </w:rPr>
            </w:pPr>
            <w:r>
              <w:rPr>
                <w:rFonts w:ascii="仿宋" w:eastAsia="仿宋" w:hAnsi="仿宋" w:hint="eastAsia"/>
              </w:rPr>
              <w:t>参数</w:t>
            </w:r>
          </w:p>
        </w:tc>
      </w:tr>
      <w:tr w:rsidR="007A23C4" w14:paraId="7532B545" w14:textId="77777777">
        <w:tc>
          <w:tcPr>
            <w:tcW w:w="1145" w:type="pct"/>
            <w:vAlign w:val="center"/>
          </w:tcPr>
          <w:p w14:paraId="5B0CACC6" w14:textId="77777777" w:rsidR="007A23C4" w:rsidRDefault="004D2453">
            <w:pPr>
              <w:pStyle w:val="af3"/>
              <w:rPr>
                <w:rFonts w:ascii="仿宋" w:eastAsia="仿宋" w:hAnsi="仿宋"/>
              </w:rPr>
            </w:pPr>
            <w:r>
              <w:rPr>
                <w:rFonts w:ascii="仿宋" w:eastAsia="仿宋" w:hAnsi="仿宋"/>
              </w:rPr>
              <w:t>量程</w:t>
            </w:r>
          </w:p>
        </w:tc>
        <w:tc>
          <w:tcPr>
            <w:tcW w:w="3855" w:type="pct"/>
            <w:vAlign w:val="center"/>
          </w:tcPr>
          <w:p w14:paraId="104D012C" w14:textId="77777777" w:rsidR="007A23C4" w:rsidRDefault="004D2453">
            <w:pPr>
              <w:pStyle w:val="af3"/>
              <w:rPr>
                <w:rFonts w:ascii="仿宋" w:eastAsia="仿宋" w:hAnsi="仿宋"/>
              </w:rPr>
            </w:pPr>
            <w:r>
              <w:rPr>
                <w:rFonts w:ascii="仿宋" w:eastAsia="仿宋" w:hAnsi="仿宋"/>
              </w:rPr>
              <w:t>拉伸</w:t>
            </w:r>
            <w:r>
              <w:rPr>
                <w:rFonts w:ascii="仿宋" w:eastAsia="仿宋" w:hAnsi="仿宋"/>
              </w:rPr>
              <w:t>1200με</w:t>
            </w:r>
            <w:r>
              <w:rPr>
                <w:rFonts w:ascii="仿宋" w:eastAsia="仿宋" w:hAnsi="仿宋"/>
              </w:rPr>
              <w:t>；压缩</w:t>
            </w:r>
            <w:r>
              <w:rPr>
                <w:rFonts w:ascii="仿宋" w:eastAsia="仿宋" w:hAnsi="仿宋"/>
              </w:rPr>
              <w:t>1200με</w:t>
            </w:r>
          </w:p>
        </w:tc>
      </w:tr>
      <w:tr w:rsidR="007A23C4" w14:paraId="49052873" w14:textId="77777777">
        <w:tc>
          <w:tcPr>
            <w:tcW w:w="1145" w:type="pct"/>
            <w:vAlign w:val="center"/>
          </w:tcPr>
          <w:p w14:paraId="3561126D" w14:textId="77777777" w:rsidR="007A23C4" w:rsidRDefault="004D2453">
            <w:pPr>
              <w:pStyle w:val="af3"/>
              <w:rPr>
                <w:rFonts w:ascii="仿宋" w:eastAsia="仿宋" w:hAnsi="仿宋"/>
              </w:rPr>
            </w:pPr>
            <w:r>
              <w:rPr>
                <w:rFonts w:ascii="仿宋" w:eastAsia="仿宋" w:hAnsi="仿宋" w:hint="eastAsia"/>
              </w:rPr>
              <w:t>标距</w:t>
            </w:r>
          </w:p>
        </w:tc>
        <w:tc>
          <w:tcPr>
            <w:tcW w:w="3855" w:type="pct"/>
            <w:vAlign w:val="center"/>
          </w:tcPr>
          <w:p w14:paraId="680CAAE6" w14:textId="77777777" w:rsidR="007A23C4" w:rsidRDefault="004D2453">
            <w:pPr>
              <w:pStyle w:val="af3"/>
              <w:rPr>
                <w:rFonts w:ascii="仿宋" w:eastAsia="仿宋" w:hAnsi="仿宋"/>
              </w:rPr>
            </w:pPr>
            <w:r>
              <w:rPr>
                <w:rFonts w:ascii="仿宋" w:eastAsia="仿宋" w:hAnsi="仿宋"/>
              </w:rPr>
              <w:t>150mm</w:t>
            </w:r>
          </w:p>
        </w:tc>
      </w:tr>
      <w:tr w:rsidR="007A23C4" w14:paraId="11708D8E" w14:textId="77777777">
        <w:tc>
          <w:tcPr>
            <w:tcW w:w="1145" w:type="pct"/>
            <w:vAlign w:val="center"/>
          </w:tcPr>
          <w:p w14:paraId="65ED9705" w14:textId="77777777" w:rsidR="007A23C4" w:rsidRDefault="004D2453">
            <w:pPr>
              <w:pStyle w:val="af3"/>
              <w:rPr>
                <w:rFonts w:ascii="仿宋" w:eastAsia="仿宋" w:hAnsi="仿宋"/>
              </w:rPr>
            </w:pPr>
            <w:r>
              <w:rPr>
                <w:rFonts w:ascii="仿宋" w:eastAsia="仿宋" w:hAnsi="仿宋" w:hint="eastAsia"/>
              </w:rPr>
              <w:t>精度</w:t>
            </w:r>
          </w:p>
        </w:tc>
        <w:tc>
          <w:tcPr>
            <w:tcW w:w="3855" w:type="pct"/>
            <w:vAlign w:val="center"/>
          </w:tcPr>
          <w:p w14:paraId="66C79373" w14:textId="77777777" w:rsidR="007A23C4" w:rsidRDefault="004D2453">
            <w:pPr>
              <w:pStyle w:val="af3"/>
              <w:rPr>
                <w:rFonts w:ascii="仿宋" w:eastAsia="仿宋" w:hAnsi="仿宋"/>
              </w:rPr>
            </w:pPr>
            <w:r>
              <w:rPr>
                <w:rFonts w:ascii="仿宋" w:eastAsia="仿宋" w:hAnsi="仿宋" w:hint="eastAsia"/>
              </w:rPr>
              <w:t>±</w:t>
            </w:r>
            <w:r>
              <w:rPr>
                <w:rFonts w:ascii="仿宋" w:eastAsia="仿宋" w:hAnsi="仿宋"/>
              </w:rPr>
              <w:t>0.1%F.S.</w:t>
            </w:r>
          </w:p>
        </w:tc>
      </w:tr>
      <w:tr w:rsidR="007A23C4" w14:paraId="1653E884" w14:textId="77777777">
        <w:tc>
          <w:tcPr>
            <w:tcW w:w="1145" w:type="pct"/>
            <w:vAlign w:val="center"/>
          </w:tcPr>
          <w:p w14:paraId="25F32DD8" w14:textId="77777777" w:rsidR="007A23C4" w:rsidRDefault="004D2453">
            <w:pPr>
              <w:pStyle w:val="af3"/>
              <w:rPr>
                <w:rFonts w:ascii="仿宋" w:eastAsia="仿宋" w:hAnsi="仿宋"/>
              </w:rPr>
            </w:pPr>
            <w:r>
              <w:rPr>
                <w:rFonts w:ascii="仿宋" w:eastAsia="仿宋" w:hAnsi="仿宋" w:hint="eastAsia"/>
              </w:rPr>
              <w:t>分辨率</w:t>
            </w:r>
          </w:p>
        </w:tc>
        <w:tc>
          <w:tcPr>
            <w:tcW w:w="3855" w:type="pct"/>
            <w:vAlign w:val="center"/>
          </w:tcPr>
          <w:p w14:paraId="7D328637" w14:textId="77777777" w:rsidR="007A23C4" w:rsidRDefault="004D2453">
            <w:pPr>
              <w:pStyle w:val="af3"/>
              <w:rPr>
                <w:rFonts w:ascii="仿宋" w:eastAsia="仿宋" w:hAnsi="仿宋"/>
              </w:rPr>
            </w:pPr>
            <w:r>
              <w:rPr>
                <w:rFonts w:ascii="仿宋" w:eastAsia="仿宋" w:hAnsi="仿宋" w:hint="eastAsia"/>
              </w:rPr>
              <w:t>±</w:t>
            </w:r>
            <w:r>
              <w:rPr>
                <w:rFonts w:ascii="仿宋" w:eastAsia="仿宋" w:hAnsi="仿宋"/>
              </w:rPr>
              <w:t>0.1%F.S.</w:t>
            </w:r>
          </w:p>
        </w:tc>
      </w:tr>
      <w:tr w:rsidR="007A23C4" w14:paraId="70040A5C" w14:textId="77777777">
        <w:tc>
          <w:tcPr>
            <w:tcW w:w="1145" w:type="pct"/>
            <w:vAlign w:val="center"/>
          </w:tcPr>
          <w:p w14:paraId="2C0BBF3C" w14:textId="77777777" w:rsidR="007A23C4" w:rsidRDefault="004D2453">
            <w:pPr>
              <w:pStyle w:val="af3"/>
              <w:rPr>
                <w:rFonts w:ascii="仿宋" w:eastAsia="仿宋" w:hAnsi="仿宋"/>
              </w:rPr>
            </w:pPr>
            <w:r>
              <w:rPr>
                <w:rFonts w:ascii="仿宋" w:eastAsia="仿宋" w:hAnsi="仿宋"/>
              </w:rPr>
              <w:t>耐水压</w:t>
            </w:r>
          </w:p>
        </w:tc>
        <w:tc>
          <w:tcPr>
            <w:tcW w:w="3855" w:type="pct"/>
            <w:vAlign w:val="center"/>
          </w:tcPr>
          <w:p w14:paraId="59B42BE0" w14:textId="77777777" w:rsidR="007A23C4" w:rsidRDefault="004D2453">
            <w:pPr>
              <w:pStyle w:val="af3"/>
              <w:rPr>
                <w:rFonts w:ascii="仿宋" w:eastAsia="仿宋" w:hAnsi="仿宋"/>
              </w:rPr>
            </w:pPr>
            <w:r>
              <w:rPr>
                <w:rFonts w:ascii="仿宋" w:eastAsia="仿宋" w:hAnsi="仿宋"/>
              </w:rPr>
              <w:t>0.5MPa</w:t>
            </w:r>
          </w:p>
        </w:tc>
      </w:tr>
      <w:tr w:rsidR="007A23C4" w14:paraId="342A0715" w14:textId="77777777">
        <w:tc>
          <w:tcPr>
            <w:tcW w:w="1145" w:type="pct"/>
            <w:vAlign w:val="center"/>
          </w:tcPr>
          <w:p w14:paraId="660E7164" w14:textId="77777777" w:rsidR="007A23C4" w:rsidRDefault="004D2453">
            <w:pPr>
              <w:pStyle w:val="af3"/>
              <w:rPr>
                <w:rFonts w:ascii="仿宋" w:eastAsia="仿宋" w:hAnsi="仿宋"/>
              </w:rPr>
            </w:pPr>
            <w:r>
              <w:rPr>
                <w:rFonts w:ascii="仿宋" w:eastAsia="仿宋" w:hAnsi="仿宋" w:hint="eastAsia"/>
              </w:rPr>
              <w:t>工作温度</w:t>
            </w:r>
          </w:p>
        </w:tc>
        <w:tc>
          <w:tcPr>
            <w:tcW w:w="3855" w:type="pct"/>
            <w:vAlign w:val="center"/>
          </w:tcPr>
          <w:p w14:paraId="532100D7" w14:textId="77777777" w:rsidR="007A23C4" w:rsidRDefault="004D2453">
            <w:pPr>
              <w:pStyle w:val="af3"/>
              <w:rPr>
                <w:rFonts w:ascii="仿宋" w:eastAsia="仿宋" w:hAnsi="仿宋"/>
              </w:rPr>
            </w:pPr>
            <w:r>
              <w:rPr>
                <w:rFonts w:ascii="仿宋" w:eastAsia="仿宋" w:hAnsi="仿宋"/>
              </w:rPr>
              <w:t>-25</w:t>
            </w:r>
            <w:r>
              <w:rPr>
                <w:rFonts w:ascii="仿宋" w:eastAsia="仿宋" w:hAnsi="仿宋" w:hint="eastAsia"/>
              </w:rPr>
              <w:t>℃～</w:t>
            </w:r>
            <w:r>
              <w:rPr>
                <w:rFonts w:ascii="仿宋" w:eastAsia="仿宋" w:hAnsi="仿宋"/>
              </w:rPr>
              <w:t>60</w:t>
            </w:r>
            <w:r>
              <w:rPr>
                <w:rFonts w:ascii="仿宋" w:eastAsia="仿宋" w:hAnsi="仿宋" w:hint="eastAsia"/>
              </w:rPr>
              <w:t>℃</w:t>
            </w:r>
          </w:p>
        </w:tc>
      </w:tr>
      <w:tr w:rsidR="007A23C4" w14:paraId="7D4137EC" w14:textId="77777777">
        <w:tc>
          <w:tcPr>
            <w:tcW w:w="1145" w:type="pct"/>
            <w:vAlign w:val="center"/>
          </w:tcPr>
          <w:p w14:paraId="4B5E7556" w14:textId="77777777" w:rsidR="007A23C4" w:rsidRDefault="004D2453">
            <w:pPr>
              <w:pStyle w:val="af3"/>
              <w:rPr>
                <w:rFonts w:ascii="仿宋" w:eastAsia="仿宋" w:hAnsi="仿宋"/>
              </w:rPr>
            </w:pPr>
            <w:r>
              <w:rPr>
                <w:rFonts w:ascii="仿宋" w:eastAsia="仿宋" w:hAnsi="仿宋"/>
              </w:rPr>
              <w:t>电缆</w:t>
            </w:r>
          </w:p>
        </w:tc>
        <w:tc>
          <w:tcPr>
            <w:tcW w:w="3855" w:type="pct"/>
            <w:vAlign w:val="center"/>
          </w:tcPr>
          <w:p w14:paraId="01C853BD" w14:textId="77777777" w:rsidR="007A23C4" w:rsidRDefault="004D2453">
            <w:pPr>
              <w:pStyle w:val="af3"/>
              <w:rPr>
                <w:rFonts w:ascii="仿宋" w:eastAsia="仿宋" w:hAnsi="仿宋"/>
              </w:rPr>
            </w:pPr>
            <w:r>
              <w:rPr>
                <w:rFonts w:ascii="仿宋" w:eastAsia="仿宋" w:hAnsi="仿宋" w:hint="eastAsia"/>
              </w:rPr>
              <w:t>与选用仪器相配套的屏蔽电缆，电缆具有耐海水腐蚀及阻燃性能</w:t>
            </w:r>
          </w:p>
        </w:tc>
      </w:tr>
    </w:tbl>
    <w:p w14:paraId="4A0B56C4" w14:textId="77777777" w:rsidR="007A23C4" w:rsidRDefault="004D2453">
      <w:pPr>
        <w:pStyle w:val="af2"/>
        <w:spacing w:before="156"/>
        <w:rPr>
          <w:rFonts w:ascii="仿宋" w:hAnsi="仿宋"/>
        </w:rPr>
      </w:pPr>
      <w:r>
        <w:rPr>
          <w:rFonts w:ascii="仿宋" w:hAnsi="仿宋" w:hint="eastAsia"/>
        </w:rPr>
        <w:t>表</w:t>
      </w:r>
      <w:r>
        <w:rPr>
          <w:rFonts w:ascii="仿宋" w:hAnsi="仿宋" w:hint="eastAsia"/>
        </w:rPr>
        <w:t xml:space="preserve"> </w:t>
      </w:r>
      <w:r>
        <w:rPr>
          <w:rFonts w:ascii="仿宋" w:hAnsi="仿宋"/>
        </w:rPr>
        <w:fldChar w:fldCharType="begin"/>
      </w:r>
      <w:r>
        <w:rPr>
          <w:rFonts w:ascii="仿宋" w:hAnsi="仿宋"/>
        </w:rPr>
        <w:instrText xml:space="preserve"> </w:instrText>
      </w:r>
      <w:r>
        <w:rPr>
          <w:rFonts w:ascii="仿宋" w:hAnsi="仿宋" w:hint="eastAsia"/>
        </w:rPr>
        <w:instrText>STYLEREF 2 \s</w:instrText>
      </w:r>
      <w:r>
        <w:rPr>
          <w:rFonts w:ascii="仿宋" w:hAnsi="仿宋"/>
        </w:rPr>
        <w:instrText xml:space="preserve"> </w:instrText>
      </w:r>
      <w:r>
        <w:rPr>
          <w:rFonts w:ascii="仿宋" w:hAnsi="仿宋"/>
        </w:rPr>
        <w:fldChar w:fldCharType="separate"/>
      </w:r>
      <w:r>
        <w:rPr>
          <w:rFonts w:ascii="仿宋" w:hAnsi="仿宋"/>
        </w:rPr>
        <w:t>0</w:t>
      </w:r>
      <w:r>
        <w:rPr>
          <w:rFonts w:ascii="仿宋" w:hAnsi="仿宋"/>
        </w:rPr>
        <w:fldChar w:fldCharType="end"/>
      </w:r>
      <w:r>
        <w:rPr>
          <w:rFonts w:ascii="仿宋" w:hAnsi="仿宋"/>
        </w:rPr>
        <w:noBreakHyphen/>
      </w:r>
      <w:r>
        <w:rPr>
          <w:rFonts w:ascii="仿宋" w:hAnsi="仿宋"/>
        </w:rPr>
        <w:fldChar w:fldCharType="begin"/>
      </w:r>
      <w:r>
        <w:rPr>
          <w:rFonts w:ascii="仿宋" w:hAnsi="仿宋"/>
        </w:rPr>
        <w:instrText xml:space="preserve"> </w:instrText>
      </w:r>
      <w:r>
        <w:rPr>
          <w:rFonts w:ascii="仿宋" w:hAnsi="仿宋" w:hint="eastAsia"/>
        </w:rPr>
        <w:instrText xml:space="preserve">SEQ </w:instrText>
      </w:r>
      <w:r>
        <w:rPr>
          <w:rFonts w:ascii="仿宋" w:hAnsi="仿宋" w:hint="eastAsia"/>
        </w:rPr>
        <w:instrText>表</w:instrText>
      </w:r>
      <w:r>
        <w:rPr>
          <w:rFonts w:ascii="仿宋" w:hAnsi="仿宋" w:hint="eastAsia"/>
        </w:rPr>
        <w:instrText xml:space="preserve"> \* ARABIC \s 2</w:instrText>
      </w:r>
      <w:r>
        <w:rPr>
          <w:rFonts w:ascii="仿宋" w:hAnsi="仿宋"/>
        </w:rPr>
        <w:instrText xml:space="preserve"> </w:instrText>
      </w:r>
      <w:r>
        <w:rPr>
          <w:rFonts w:ascii="仿宋" w:hAnsi="仿宋"/>
        </w:rPr>
        <w:fldChar w:fldCharType="separate"/>
      </w:r>
      <w:r>
        <w:rPr>
          <w:rFonts w:ascii="仿宋" w:hAnsi="仿宋"/>
        </w:rPr>
        <w:t>7</w:t>
      </w:r>
      <w:r>
        <w:rPr>
          <w:rFonts w:ascii="仿宋" w:hAnsi="仿宋"/>
        </w:rPr>
        <w:fldChar w:fldCharType="end"/>
      </w:r>
      <w:r>
        <w:rPr>
          <w:rFonts w:ascii="仿宋" w:hAnsi="仿宋" w:hint="eastAsia"/>
        </w:rPr>
        <w:t>钢筋应力计主要技术指标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6575"/>
      </w:tblGrid>
      <w:tr w:rsidR="007A23C4" w14:paraId="00C3C8BC" w14:textId="77777777">
        <w:tc>
          <w:tcPr>
            <w:tcW w:w="1145" w:type="pct"/>
            <w:vAlign w:val="center"/>
          </w:tcPr>
          <w:p w14:paraId="300C7BB0" w14:textId="77777777" w:rsidR="007A23C4" w:rsidRDefault="004D2453">
            <w:pPr>
              <w:pStyle w:val="af3"/>
              <w:rPr>
                <w:rFonts w:ascii="仿宋" w:eastAsia="仿宋" w:hAnsi="仿宋"/>
              </w:rPr>
            </w:pPr>
            <w:r>
              <w:rPr>
                <w:rFonts w:ascii="仿宋" w:eastAsia="仿宋" w:hAnsi="仿宋" w:hint="eastAsia"/>
              </w:rPr>
              <w:t>技术指标</w:t>
            </w:r>
          </w:p>
        </w:tc>
        <w:tc>
          <w:tcPr>
            <w:tcW w:w="3855" w:type="pct"/>
            <w:vAlign w:val="center"/>
          </w:tcPr>
          <w:p w14:paraId="69F1EAA6" w14:textId="77777777" w:rsidR="007A23C4" w:rsidRDefault="004D2453">
            <w:pPr>
              <w:pStyle w:val="af3"/>
              <w:rPr>
                <w:rFonts w:ascii="仿宋" w:eastAsia="仿宋" w:hAnsi="仿宋"/>
              </w:rPr>
            </w:pPr>
            <w:r>
              <w:rPr>
                <w:rFonts w:ascii="仿宋" w:eastAsia="仿宋" w:hAnsi="仿宋" w:hint="eastAsia"/>
              </w:rPr>
              <w:t>参数</w:t>
            </w:r>
          </w:p>
        </w:tc>
      </w:tr>
      <w:tr w:rsidR="007A23C4" w14:paraId="3D907E00" w14:textId="77777777">
        <w:tc>
          <w:tcPr>
            <w:tcW w:w="1145" w:type="pct"/>
            <w:vAlign w:val="center"/>
          </w:tcPr>
          <w:p w14:paraId="71F89362" w14:textId="77777777" w:rsidR="007A23C4" w:rsidRDefault="004D2453">
            <w:pPr>
              <w:pStyle w:val="af3"/>
              <w:rPr>
                <w:rFonts w:ascii="仿宋" w:eastAsia="仿宋" w:hAnsi="仿宋"/>
              </w:rPr>
            </w:pPr>
            <w:r>
              <w:rPr>
                <w:rFonts w:ascii="仿宋" w:eastAsia="仿宋" w:hAnsi="仿宋"/>
              </w:rPr>
              <w:t>量程</w:t>
            </w:r>
          </w:p>
        </w:tc>
        <w:tc>
          <w:tcPr>
            <w:tcW w:w="3855" w:type="pct"/>
            <w:vAlign w:val="center"/>
          </w:tcPr>
          <w:p w14:paraId="683B148E" w14:textId="77777777" w:rsidR="007A23C4" w:rsidRDefault="004D2453">
            <w:pPr>
              <w:pStyle w:val="af3"/>
              <w:rPr>
                <w:rFonts w:ascii="仿宋" w:eastAsia="仿宋" w:hAnsi="仿宋"/>
              </w:rPr>
            </w:pPr>
            <w:r>
              <w:rPr>
                <w:rFonts w:ascii="仿宋" w:eastAsia="仿宋" w:hAnsi="仿宋" w:hint="eastAsia"/>
              </w:rPr>
              <w:t>拉伸</w:t>
            </w:r>
            <w:r>
              <w:rPr>
                <w:rFonts w:ascii="仿宋" w:eastAsia="仿宋" w:hAnsi="仿宋"/>
              </w:rPr>
              <w:t>400MPa</w:t>
            </w:r>
            <w:r>
              <w:rPr>
                <w:rFonts w:ascii="仿宋" w:eastAsia="仿宋" w:hAnsi="仿宋" w:hint="eastAsia"/>
              </w:rPr>
              <w:t>；压缩</w:t>
            </w:r>
            <w:r>
              <w:rPr>
                <w:rFonts w:ascii="仿宋" w:eastAsia="仿宋" w:hAnsi="仿宋"/>
              </w:rPr>
              <w:t>100MPa</w:t>
            </w:r>
          </w:p>
        </w:tc>
      </w:tr>
      <w:tr w:rsidR="007A23C4" w14:paraId="47DA2150" w14:textId="77777777">
        <w:tc>
          <w:tcPr>
            <w:tcW w:w="1145" w:type="pct"/>
            <w:vAlign w:val="center"/>
          </w:tcPr>
          <w:p w14:paraId="6B3EADD9" w14:textId="77777777" w:rsidR="007A23C4" w:rsidRDefault="004D2453">
            <w:pPr>
              <w:pStyle w:val="af3"/>
              <w:rPr>
                <w:rFonts w:ascii="仿宋" w:eastAsia="仿宋" w:hAnsi="仿宋"/>
              </w:rPr>
            </w:pPr>
            <w:r>
              <w:rPr>
                <w:rFonts w:ascii="仿宋" w:eastAsia="仿宋" w:hAnsi="仿宋" w:hint="eastAsia"/>
              </w:rPr>
              <w:t>分辨率</w:t>
            </w:r>
          </w:p>
        </w:tc>
        <w:tc>
          <w:tcPr>
            <w:tcW w:w="3855" w:type="pct"/>
            <w:vAlign w:val="center"/>
          </w:tcPr>
          <w:p w14:paraId="5EA05498" w14:textId="77777777" w:rsidR="007A23C4" w:rsidRDefault="004D2453">
            <w:pPr>
              <w:pStyle w:val="af3"/>
              <w:rPr>
                <w:rFonts w:ascii="仿宋" w:eastAsia="仿宋" w:hAnsi="仿宋"/>
              </w:rPr>
            </w:pPr>
            <w:r>
              <w:rPr>
                <w:rFonts w:ascii="仿宋" w:eastAsia="仿宋" w:hAnsi="仿宋" w:hint="eastAsia"/>
              </w:rPr>
              <w:t>±</w:t>
            </w:r>
            <w:r>
              <w:rPr>
                <w:rFonts w:ascii="仿宋" w:eastAsia="仿宋" w:hAnsi="仿宋"/>
              </w:rPr>
              <w:t>0.1%F.S.</w:t>
            </w:r>
          </w:p>
        </w:tc>
      </w:tr>
      <w:tr w:rsidR="007A23C4" w14:paraId="44D902C1" w14:textId="77777777">
        <w:tc>
          <w:tcPr>
            <w:tcW w:w="1145" w:type="pct"/>
            <w:vAlign w:val="center"/>
          </w:tcPr>
          <w:p w14:paraId="163CC897" w14:textId="77777777" w:rsidR="007A23C4" w:rsidRDefault="004D2453">
            <w:pPr>
              <w:pStyle w:val="af3"/>
              <w:rPr>
                <w:rFonts w:ascii="仿宋" w:eastAsia="仿宋" w:hAnsi="仿宋"/>
              </w:rPr>
            </w:pPr>
            <w:r>
              <w:rPr>
                <w:rFonts w:ascii="仿宋" w:eastAsia="仿宋" w:hAnsi="仿宋"/>
              </w:rPr>
              <w:t>耐水压</w:t>
            </w:r>
          </w:p>
        </w:tc>
        <w:tc>
          <w:tcPr>
            <w:tcW w:w="3855" w:type="pct"/>
            <w:vAlign w:val="center"/>
          </w:tcPr>
          <w:p w14:paraId="34E80A1E" w14:textId="77777777" w:rsidR="007A23C4" w:rsidRDefault="004D2453">
            <w:pPr>
              <w:pStyle w:val="af3"/>
              <w:rPr>
                <w:rFonts w:ascii="仿宋" w:eastAsia="仿宋" w:hAnsi="仿宋"/>
              </w:rPr>
            </w:pPr>
            <w:r>
              <w:rPr>
                <w:rFonts w:ascii="仿宋" w:eastAsia="仿宋" w:hAnsi="仿宋"/>
              </w:rPr>
              <w:t>0.5MPa</w:t>
            </w:r>
          </w:p>
        </w:tc>
      </w:tr>
      <w:tr w:rsidR="007A23C4" w14:paraId="18FA4EFE" w14:textId="77777777">
        <w:tc>
          <w:tcPr>
            <w:tcW w:w="1145" w:type="pct"/>
            <w:vAlign w:val="center"/>
          </w:tcPr>
          <w:p w14:paraId="544B887E" w14:textId="77777777" w:rsidR="007A23C4" w:rsidRDefault="004D2453">
            <w:pPr>
              <w:pStyle w:val="af3"/>
              <w:rPr>
                <w:rFonts w:ascii="仿宋" w:eastAsia="仿宋" w:hAnsi="仿宋"/>
              </w:rPr>
            </w:pPr>
            <w:r>
              <w:rPr>
                <w:rFonts w:ascii="仿宋" w:eastAsia="仿宋" w:hAnsi="仿宋" w:hint="eastAsia"/>
              </w:rPr>
              <w:t>工作温度</w:t>
            </w:r>
          </w:p>
        </w:tc>
        <w:tc>
          <w:tcPr>
            <w:tcW w:w="3855" w:type="pct"/>
            <w:vAlign w:val="center"/>
          </w:tcPr>
          <w:p w14:paraId="70C03691" w14:textId="77777777" w:rsidR="007A23C4" w:rsidRDefault="004D2453">
            <w:pPr>
              <w:pStyle w:val="af3"/>
              <w:rPr>
                <w:rFonts w:ascii="仿宋" w:eastAsia="仿宋" w:hAnsi="仿宋"/>
              </w:rPr>
            </w:pPr>
            <w:r>
              <w:rPr>
                <w:rFonts w:ascii="仿宋" w:eastAsia="仿宋" w:hAnsi="仿宋"/>
              </w:rPr>
              <w:t>-25</w:t>
            </w:r>
            <w:r>
              <w:rPr>
                <w:rFonts w:ascii="仿宋" w:eastAsia="仿宋" w:hAnsi="仿宋" w:hint="eastAsia"/>
              </w:rPr>
              <w:t>℃～</w:t>
            </w:r>
            <w:r>
              <w:rPr>
                <w:rFonts w:ascii="仿宋" w:eastAsia="仿宋" w:hAnsi="仿宋"/>
              </w:rPr>
              <w:t>60</w:t>
            </w:r>
            <w:r>
              <w:rPr>
                <w:rFonts w:ascii="仿宋" w:eastAsia="仿宋" w:hAnsi="仿宋" w:hint="eastAsia"/>
              </w:rPr>
              <w:t>℃</w:t>
            </w:r>
          </w:p>
        </w:tc>
      </w:tr>
      <w:tr w:rsidR="007A23C4" w14:paraId="70E0CF1E" w14:textId="77777777">
        <w:tc>
          <w:tcPr>
            <w:tcW w:w="1145" w:type="pct"/>
            <w:vAlign w:val="center"/>
          </w:tcPr>
          <w:p w14:paraId="55B5128E" w14:textId="77777777" w:rsidR="007A23C4" w:rsidRDefault="004D2453">
            <w:pPr>
              <w:pStyle w:val="af3"/>
              <w:rPr>
                <w:rFonts w:ascii="仿宋" w:eastAsia="仿宋" w:hAnsi="仿宋"/>
              </w:rPr>
            </w:pPr>
            <w:r>
              <w:rPr>
                <w:rFonts w:ascii="仿宋" w:eastAsia="仿宋" w:hAnsi="仿宋"/>
              </w:rPr>
              <w:t>电缆</w:t>
            </w:r>
          </w:p>
        </w:tc>
        <w:tc>
          <w:tcPr>
            <w:tcW w:w="3855" w:type="pct"/>
            <w:vAlign w:val="center"/>
          </w:tcPr>
          <w:p w14:paraId="1E95B8D7" w14:textId="77777777" w:rsidR="007A23C4" w:rsidRDefault="004D2453">
            <w:pPr>
              <w:pStyle w:val="af3"/>
              <w:rPr>
                <w:rFonts w:ascii="仿宋" w:eastAsia="仿宋" w:hAnsi="仿宋"/>
              </w:rPr>
            </w:pPr>
            <w:r>
              <w:rPr>
                <w:rFonts w:ascii="仿宋" w:eastAsia="仿宋" w:hAnsi="仿宋" w:hint="eastAsia"/>
              </w:rPr>
              <w:t>与选用仪器相配套的屏蔽电缆，电缆具有耐海水腐蚀及阻燃性能</w:t>
            </w:r>
          </w:p>
        </w:tc>
      </w:tr>
    </w:tbl>
    <w:p w14:paraId="7B76A8E2" w14:textId="77777777" w:rsidR="007A23C4" w:rsidRDefault="004D2453">
      <w:pPr>
        <w:pStyle w:val="af2"/>
        <w:spacing w:before="156"/>
        <w:rPr>
          <w:rFonts w:ascii="仿宋" w:hAnsi="仿宋"/>
        </w:rPr>
      </w:pPr>
      <w:r>
        <w:rPr>
          <w:rFonts w:ascii="仿宋" w:hAnsi="仿宋" w:hint="eastAsia"/>
        </w:rPr>
        <w:t>表</w:t>
      </w:r>
      <w:r>
        <w:rPr>
          <w:rFonts w:ascii="仿宋" w:hAnsi="仿宋" w:hint="eastAsia"/>
        </w:rPr>
        <w:t xml:space="preserve"> </w:t>
      </w:r>
      <w:r>
        <w:rPr>
          <w:rFonts w:ascii="仿宋" w:hAnsi="仿宋"/>
        </w:rPr>
        <w:fldChar w:fldCharType="begin"/>
      </w:r>
      <w:r>
        <w:rPr>
          <w:rFonts w:ascii="仿宋" w:hAnsi="仿宋"/>
        </w:rPr>
        <w:instrText xml:space="preserve"> </w:instrText>
      </w:r>
      <w:r>
        <w:rPr>
          <w:rFonts w:ascii="仿宋" w:hAnsi="仿宋" w:hint="eastAsia"/>
        </w:rPr>
        <w:instrText>STYLEREF 2 \s</w:instrText>
      </w:r>
      <w:r>
        <w:rPr>
          <w:rFonts w:ascii="仿宋" w:hAnsi="仿宋"/>
        </w:rPr>
        <w:instrText xml:space="preserve"> </w:instrText>
      </w:r>
      <w:r>
        <w:rPr>
          <w:rFonts w:ascii="仿宋" w:hAnsi="仿宋"/>
        </w:rPr>
        <w:fldChar w:fldCharType="separate"/>
      </w:r>
      <w:r>
        <w:rPr>
          <w:rFonts w:ascii="仿宋" w:hAnsi="仿宋"/>
        </w:rPr>
        <w:t>0</w:t>
      </w:r>
      <w:r>
        <w:rPr>
          <w:rFonts w:ascii="仿宋" w:hAnsi="仿宋"/>
        </w:rPr>
        <w:fldChar w:fldCharType="end"/>
      </w:r>
      <w:r>
        <w:rPr>
          <w:rFonts w:ascii="仿宋" w:hAnsi="仿宋"/>
        </w:rPr>
        <w:noBreakHyphen/>
      </w:r>
      <w:r>
        <w:rPr>
          <w:rFonts w:ascii="仿宋" w:hAnsi="仿宋"/>
        </w:rPr>
        <w:fldChar w:fldCharType="begin"/>
      </w:r>
      <w:r>
        <w:rPr>
          <w:rFonts w:ascii="仿宋" w:hAnsi="仿宋"/>
        </w:rPr>
        <w:instrText xml:space="preserve"> </w:instrText>
      </w:r>
      <w:r>
        <w:rPr>
          <w:rFonts w:ascii="仿宋" w:hAnsi="仿宋" w:hint="eastAsia"/>
        </w:rPr>
        <w:instrText xml:space="preserve">SEQ </w:instrText>
      </w:r>
      <w:r>
        <w:rPr>
          <w:rFonts w:ascii="仿宋" w:hAnsi="仿宋" w:hint="eastAsia"/>
        </w:rPr>
        <w:instrText>表</w:instrText>
      </w:r>
      <w:r>
        <w:rPr>
          <w:rFonts w:ascii="仿宋" w:hAnsi="仿宋" w:hint="eastAsia"/>
        </w:rPr>
        <w:instrText xml:space="preserve"> \* ARABIC \s 2</w:instrText>
      </w:r>
      <w:r>
        <w:rPr>
          <w:rFonts w:ascii="仿宋" w:hAnsi="仿宋"/>
        </w:rPr>
        <w:instrText xml:space="preserve"> </w:instrText>
      </w:r>
      <w:r>
        <w:rPr>
          <w:rFonts w:ascii="仿宋" w:hAnsi="仿宋"/>
        </w:rPr>
        <w:fldChar w:fldCharType="separate"/>
      </w:r>
      <w:r>
        <w:rPr>
          <w:rFonts w:ascii="仿宋" w:hAnsi="仿宋"/>
        </w:rPr>
        <w:t>8</w:t>
      </w:r>
      <w:r>
        <w:rPr>
          <w:rFonts w:ascii="仿宋" w:hAnsi="仿宋"/>
        </w:rPr>
        <w:fldChar w:fldCharType="end"/>
      </w:r>
      <w:r>
        <w:rPr>
          <w:rFonts w:ascii="仿宋" w:hAnsi="仿宋" w:hint="eastAsia"/>
        </w:rPr>
        <w:t>混凝土应变计主要技术指标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6575"/>
      </w:tblGrid>
      <w:tr w:rsidR="007A23C4" w14:paraId="68695D09" w14:textId="77777777">
        <w:tc>
          <w:tcPr>
            <w:tcW w:w="1145" w:type="pct"/>
            <w:vAlign w:val="center"/>
          </w:tcPr>
          <w:p w14:paraId="1239D107" w14:textId="77777777" w:rsidR="007A23C4" w:rsidRDefault="004D2453">
            <w:pPr>
              <w:pStyle w:val="af3"/>
              <w:rPr>
                <w:rFonts w:ascii="仿宋" w:eastAsia="仿宋" w:hAnsi="仿宋"/>
              </w:rPr>
            </w:pPr>
            <w:r>
              <w:rPr>
                <w:rFonts w:ascii="仿宋" w:eastAsia="仿宋" w:hAnsi="仿宋" w:hint="eastAsia"/>
              </w:rPr>
              <w:t>技术指标</w:t>
            </w:r>
          </w:p>
        </w:tc>
        <w:tc>
          <w:tcPr>
            <w:tcW w:w="3855" w:type="pct"/>
            <w:vAlign w:val="center"/>
          </w:tcPr>
          <w:p w14:paraId="4F14B4D0" w14:textId="77777777" w:rsidR="007A23C4" w:rsidRDefault="004D2453">
            <w:pPr>
              <w:pStyle w:val="af3"/>
              <w:rPr>
                <w:rFonts w:ascii="仿宋" w:eastAsia="仿宋" w:hAnsi="仿宋"/>
              </w:rPr>
            </w:pPr>
            <w:r>
              <w:rPr>
                <w:rFonts w:ascii="仿宋" w:eastAsia="仿宋" w:hAnsi="仿宋" w:hint="eastAsia"/>
              </w:rPr>
              <w:t>参数</w:t>
            </w:r>
          </w:p>
        </w:tc>
      </w:tr>
      <w:tr w:rsidR="007A23C4" w14:paraId="4E4A1128" w14:textId="77777777">
        <w:tc>
          <w:tcPr>
            <w:tcW w:w="1145" w:type="pct"/>
            <w:vAlign w:val="center"/>
          </w:tcPr>
          <w:p w14:paraId="2D231B6E" w14:textId="77777777" w:rsidR="007A23C4" w:rsidRDefault="004D2453">
            <w:pPr>
              <w:pStyle w:val="af3"/>
              <w:rPr>
                <w:rFonts w:ascii="仿宋" w:eastAsia="仿宋" w:hAnsi="仿宋"/>
              </w:rPr>
            </w:pPr>
            <w:r>
              <w:rPr>
                <w:rFonts w:ascii="仿宋" w:eastAsia="仿宋" w:hAnsi="仿宋"/>
              </w:rPr>
              <w:t>量程</w:t>
            </w:r>
          </w:p>
        </w:tc>
        <w:tc>
          <w:tcPr>
            <w:tcW w:w="3855" w:type="pct"/>
            <w:vAlign w:val="center"/>
          </w:tcPr>
          <w:p w14:paraId="36E019C9" w14:textId="77777777" w:rsidR="007A23C4" w:rsidRDefault="004D2453">
            <w:pPr>
              <w:pStyle w:val="af3"/>
              <w:rPr>
                <w:rFonts w:ascii="仿宋" w:eastAsia="仿宋" w:hAnsi="仿宋"/>
              </w:rPr>
            </w:pPr>
            <w:r>
              <w:rPr>
                <w:rFonts w:ascii="仿宋" w:eastAsia="仿宋" w:hAnsi="仿宋"/>
              </w:rPr>
              <w:t>拉伸</w:t>
            </w:r>
            <w:r>
              <w:rPr>
                <w:rFonts w:ascii="仿宋" w:eastAsia="仿宋" w:hAnsi="仿宋"/>
              </w:rPr>
              <w:t>1200με</w:t>
            </w:r>
            <w:r>
              <w:rPr>
                <w:rFonts w:ascii="仿宋" w:eastAsia="仿宋" w:hAnsi="仿宋"/>
              </w:rPr>
              <w:t>；压缩</w:t>
            </w:r>
            <w:r>
              <w:rPr>
                <w:rFonts w:ascii="仿宋" w:eastAsia="仿宋" w:hAnsi="仿宋"/>
              </w:rPr>
              <w:t>1200με</w:t>
            </w:r>
          </w:p>
        </w:tc>
      </w:tr>
      <w:tr w:rsidR="007A23C4" w14:paraId="05E529D3" w14:textId="77777777">
        <w:tc>
          <w:tcPr>
            <w:tcW w:w="1145" w:type="pct"/>
            <w:vAlign w:val="center"/>
          </w:tcPr>
          <w:p w14:paraId="0A80FCE8" w14:textId="77777777" w:rsidR="007A23C4" w:rsidRDefault="004D2453">
            <w:pPr>
              <w:pStyle w:val="af3"/>
              <w:rPr>
                <w:rFonts w:ascii="仿宋" w:eastAsia="仿宋" w:hAnsi="仿宋"/>
              </w:rPr>
            </w:pPr>
            <w:r>
              <w:rPr>
                <w:rFonts w:ascii="仿宋" w:eastAsia="仿宋" w:hAnsi="仿宋" w:hint="eastAsia"/>
              </w:rPr>
              <w:t>标距</w:t>
            </w:r>
          </w:p>
        </w:tc>
        <w:tc>
          <w:tcPr>
            <w:tcW w:w="3855" w:type="pct"/>
            <w:vAlign w:val="center"/>
          </w:tcPr>
          <w:p w14:paraId="11730DCD" w14:textId="77777777" w:rsidR="007A23C4" w:rsidRDefault="004D2453">
            <w:pPr>
              <w:pStyle w:val="af3"/>
              <w:rPr>
                <w:rFonts w:ascii="仿宋" w:eastAsia="仿宋" w:hAnsi="仿宋"/>
              </w:rPr>
            </w:pPr>
            <w:r>
              <w:rPr>
                <w:rFonts w:ascii="仿宋" w:eastAsia="仿宋" w:hAnsi="仿宋"/>
              </w:rPr>
              <w:t>150mm</w:t>
            </w:r>
          </w:p>
        </w:tc>
      </w:tr>
      <w:tr w:rsidR="007A23C4" w14:paraId="272E2987" w14:textId="77777777">
        <w:tc>
          <w:tcPr>
            <w:tcW w:w="1145" w:type="pct"/>
            <w:vAlign w:val="center"/>
          </w:tcPr>
          <w:p w14:paraId="4382278B" w14:textId="77777777" w:rsidR="007A23C4" w:rsidRDefault="004D2453">
            <w:pPr>
              <w:pStyle w:val="af3"/>
              <w:rPr>
                <w:rFonts w:ascii="仿宋" w:eastAsia="仿宋" w:hAnsi="仿宋"/>
              </w:rPr>
            </w:pPr>
            <w:r>
              <w:rPr>
                <w:rFonts w:ascii="仿宋" w:eastAsia="仿宋" w:hAnsi="仿宋" w:hint="eastAsia"/>
              </w:rPr>
              <w:t>分辨率</w:t>
            </w:r>
          </w:p>
        </w:tc>
        <w:tc>
          <w:tcPr>
            <w:tcW w:w="3855" w:type="pct"/>
            <w:vAlign w:val="center"/>
          </w:tcPr>
          <w:p w14:paraId="7333D98F" w14:textId="77777777" w:rsidR="007A23C4" w:rsidRDefault="004D2453">
            <w:pPr>
              <w:pStyle w:val="af3"/>
              <w:rPr>
                <w:rFonts w:ascii="仿宋" w:eastAsia="仿宋" w:hAnsi="仿宋"/>
              </w:rPr>
            </w:pPr>
            <w:r>
              <w:rPr>
                <w:rFonts w:ascii="仿宋" w:eastAsia="仿宋" w:hAnsi="仿宋" w:hint="eastAsia"/>
              </w:rPr>
              <w:t>±</w:t>
            </w:r>
            <w:r>
              <w:rPr>
                <w:rFonts w:ascii="仿宋" w:eastAsia="仿宋" w:hAnsi="仿宋"/>
              </w:rPr>
              <w:t>0.1%F.S.</w:t>
            </w:r>
          </w:p>
        </w:tc>
      </w:tr>
      <w:tr w:rsidR="007A23C4" w14:paraId="720347E7" w14:textId="77777777">
        <w:tc>
          <w:tcPr>
            <w:tcW w:w="1145" w:type="pct"/>
            <w:vAlign w:val="center"/>
          </w:tcPr>
          <w:p w14:paraId="30FBED25" w14:textId="77777777" w:rsidR="007A23C4" w:rsidRDefault="004D2453">
            <w:pPr>
              <w:pStyle w:val="af3"/>
              <w:rPr>
                <w:rFonts w:ascii="仿宋" w:eastAsia="仿宋" w:hAnsi="仿宋"/>
              </w:rPr>
            </w:pPr>
            <w:r>
              <w:rPr>
                <w:rFonts w:ascii="仿宋" w:eastAsia="仿宋" w:hAnsi="仿宋"/>
              </w:rPr>
              <w:t>耐水压</w:t>
            </w:r>
          </w:p>
        </w:tc>
        <w:tc>
          <w:tcPr>
            <w:tcW w:w="3855" w:type="pct"/>
            <w:vAlign w:val="center"/>
          </w:tcPr>
          <w:p w14:paraId="4BC57AC2" w14:textId="77777777" w:rsidR="007A23C4" w:rsidRDefault="004D2453">
            <w:pPr>
              <w:pStyle w:val="af3"/>
              <w:rPr>
                <w:rFonts w:ascii="仿宋" w:eastAsia="仿宋" w:hAnsi="仿宋"/>
              </w:rPr>
            </w:pPr>
            <w:r>
              <w:rPr>
                <w:rFonts w:ascii="仿宋" w:eastAsia="仿宋" w:hAnsi="仿宋"/>
              </w:rPr>
              <w:t>0.5MPa</w:t>
            </w:r>
          </w:p>
        </w:tc>
      </w:tr>
      <w:tr w:rsidR="007A23C4" w14:paraId="67DD94E1" w14:textId="77777777">
        <w:tc>
          <w:tcPr>
            <w:tcW w:w="1145" w:type="pct"/>
            <w:vAlign w:val="center"/>
          </w:tcPr>
          <w:p w14:paraId="02EA6A8C" w14:textId="77777777" w:rsidR="007A23C4" w:rsidRDefault="004D2453">
            <w:pPr>
              <w:pStyle w:val="af3"/>
              <w:rPr>
                <w:rFonts w:ascii="仿宋" w:eastAsia="仿宋" w:hAnsi="仿宋"/>
              </w:rPr>
            </w:pPr>
            <w:r>
              <w:rPr>
                <w:rFonts w:ascii="仿宋" w:eastAsia="仿宋" w:hAnsi="仿宋" w:hint="eastAsia"/>
              </w:rPr>
              <w:t>工作温度</w:t>
            </w:r>
          </w:p>
        </w:tc>
        <w:tc>
          <w:tcPr>
            <w:tcW w:w="3855" w:type="pct"/>
            <w:vAlign w:val="center"/>
          </w:tcPr>
          <w:p w14:paraId="760639A0" w14:textId="77777777" w:rsidR="007A23C4" w:rsidRDefault="004D2453">
            <w:pPr>
              <w:pStyle w:val="af3"/>
              <w:rPr>
                <w:rFonts w:ascii="仿宋" w:eastAsia="仿宋" w:hAnsi="仿宋"/>
              </w:rPr>
            </w:pPr>
            <w:r>
              <w:rPr>
                <w:rFonts w:ascii="仿宋" w:eastAsia="仿宋" w:hAnsi="仿宋"/>
              </w:rPr>
              <w:t>-25</w:t>
            </w:r>
            <w:r>
              <w:rPr>
                <w:rFonts w:ascii="仿宋" w:eastAsia="仿宋" w:hAnsi="仿宋" w:hint="eastAsia"/>
              </w:rPr>
              <w:t>℃～</w:t>
            </w:r>
            <w:r>
              <w:rPr>
                <w:rFonts w:ascii="仿宋" w:eastAsia="仿宋" w:hAnsi="仿宋"/>
              </w:rPr>
              <w:t>60</w:t>
            </w:r>
            <w:r>
              <w:rPr>
                <w:rFonts w:ascii="仿宋" w:eastAsia="仿宋" w:hAnsi="仿宋" w:hint="eastAsia"/>
              </w:rPr>
              <w:t>℃</w:t>
            </w:r>
          </w:p>
        </w:tc>
      </w:tr>
      <w:tr w:rsidR="007A23C4" w14:paraId="213416FE" w14:textId="77777777">
        <w:tc>
          <w:tcPr>
            <w:tcW w:w="1145" w:type="pct"/>
            <w:vAlign w:val="center"/>
          </w:tcPr>
          <w:p w14:paraId="3AA55FEB" w14:textId="77777777" w:rsidR="007A23C4" w:rsidRDefault="004D2453">
            <w:pPr>
              <w:pStyle w:val="af3"/>
              <w:rPr>
                <w:rFonts w:ascii="仿宋" w:eastAsia="仿宋" w:hAnsi="仿宋"/>
              </w:rPr>
            </w:pPr>
            <w:r>
              <w:rPr>
                <w:rFonts w:ascii="仿宋" w:eastAsia="仿宋" w:hAnsi="仿宋"/>
              </w:rPr>
              <w:t>电缆</w:t>
            </w:r>
          </w:p>
        </w:tc>
        <w:tc>
          <w:tcPr>
            <w:tcW w:w="3855" w:type="pct"/>
            <w:vAlign w:val="center"/>
          </w:tcPr>
          <w:p w14:paraId="755D8E96" w14:textId="77777777" w:rsidR="007A23C4" w:rsidRDefault="004D2453">
            <w:pPr>
              <w:pStyle w:val="af3"/>
              <w:rPr>
                <w:rFonts w:ascii="仿宋" w:eastAsia="仿宋" w:hAnsi="仿宋"/>
              </w:rPr>
            </w:pPr>
            <w:r>
              <w:rPr>
                <w:rFonts w:ascii="仿宋" w:eastAsia="仿宋" w:hAnsi="仿宋" w:hint="eastAsia"/>
              </w:rPr>
              <w:t>与选用仪器相配套的屏蔽电缆，电缆具有耐海水腐蚀及阻燃性能</w:t>
            </w:r>
          </w:p>
        </w:tc>
      </w:tr>
    </w:tbl>
    <w:p w14:paraId="6662C38C" w14:textId="77777777" w:rsidR="007A23C4" w:rsidRDefault="004D2453">
      <w:pPr>
        <w:pStyle w:val="af2"/>
        <w:spacing w:before="156"/>
        <w:rPr>
          <w:rFonts w:ascii="仿宋" w:hAnsi="仿宋"/>
        </w:rPr>
      </w:pPr>
      <w:bookmarkStart w:id="13" w:name="_Ref199950478"/>
      <w:r>
        <w:rPr>
          <w:rFonts w:ascii="仿宋" w:hAnsi="仿宋" w:hint="eastAsia"/>
        </w:rPr>
        <w:t>表</w:t>
      </w:r>
      <w:r>
        <w:rPr>
          <w:rFonts w:ascii="仿宋" w:hAnsi="仿宋" w:hint="eastAsia"/>
        </w:rPr>
        <w:t xml:space="preserve"> </w:t>
      </w:r>
      <w:r>
        <w:rPr>
          <w:rFonts w:ascii="仿宋" w:hAnsi="仿宋"/>
        </w:rPr>
        <w:fldChar w:fldCharType="begin"/>
      </w:r>
      <w:r>
        <w:rPr>
          <w:rFonts w:ascii="仿宋" w:hAnsi="仿宋"/>
        </w:rPr>
        <w:instrText xml:space="preserve"> </w:instrText>
      </w:r>
      <w:r>
        <w:rPr>
          <w:rFonts w:ascii="仿宋" w:hAnsi="仿宋" w:hint="eastAsia"/>
        </w:rPr>
        <w:instrText>STYLEREF 2 \s</w:instrText>
      </w:r>
      <w:r>
        <w:rPr>
          <w:rFonts w:ascii="仿宋" w:hAnsi="仿宋"/>
        </w:rPr>
        <w:instrText xml:space="preserve"> </w:instrText>
      </w:r>
      <w:r>
        <w:rPr>
          <w:rFonts w:ascii="仿宋" w:hAnsi="仿宋"/>
        </w:rPr>
        <w:fldChar w:fldCharType="separate"/>
      </w:r>
      <w:r>
        <w:rPr>
          <w:rFonts w:ascii="仿宋" w:hAnsi="仿宋"/>
        </w:rPr>
        <w:t>0</w:t>
      </w:r>
      <w:r>
        <w:rPr>
          <w:rFonts w:ascii="仿宋" w:hAnsi="仿宋"/>
        </w:rPr>
        <w:fldChar w:fldCharType="end"/>
      </w:r>
      <w:r>
        <w:rPr>
          <w:rFonts w:ascii="仿宋" w:hAnsi="仿宋"/>
        </w:rPr>
        <w:noBreakHyphen/>
      </w:r>
      <w:r>
        <w:rPr>
          <w:rFonts w:ascii="仿宋" w:hAnsi="仿宋"/>
        </w:rPr>
        <w:fldChar w:fldCharType="begin"/>
      </w:r>
      <w:r>
        <w:rPr>
          <w:rFonts w:ascii="仿宋" w:hAnsi="仿宋"/>
        </w:rPr>
        <w:instrText xml:space="preserve"> </w:instrText>
      </w:r>
      <w:r>
        <w:rPr>
          <w:rFonts w:ascii="仿宋" w:hAnsi="仿宋" w:hint="eastAsia"/>
        </w:rPr>
        <w:instrText xml:space="preserve">SEQ </w:instrText>
      </w:r>
      <w:r>
        <w:rPr>
          <w:rFonts w:ascii="仿宋" w:hAnsi="仿宋" w:hint="eastAsia"/>
        </w:rPr>
        <w:instrText>表</w:instrText>
      </w:r>
      <w:r>
        <w:rPr>
          <w:rFonts w:ascii="仿宋" w:hAnsi="仿宋" w:hint="eastAsia"/>
        </w:rPr>
        <w:instrText xml:space="preserve"> \* ARABIC \s 2</w:instrText>
      </w:r>
      <w:r>
        <w:rPr>
          <w:rFonts w:ascii="仿宋" w:hAnsi="仿宋"/>
        </w:rPr>
        <w:instrText xml:space="preserve"> </w:instrText>
      </w:r>
      <w:r>
        <w:rPr>
          <w:rFonts w:ascii="仿宋" w:hAnsi="仿宋"/>
        </w:rPr>
        <w:fldChar w:fldCharType="separate"/>
      </w:r>
      <w:r>
        <w:rPr>
          <w:rFonts w:ascii="仿宋" w:hAnsi="仿宋"/>
        </w:rPr>
        <w:t>9</w:t>
      </w:r>
      <w:r>
        <w:rPr>
          <w:rFonts w:ascii="仿宋" w:hAnsi="仿宋"/>
        </w:rPr>
        <w:fldChar w:fldCharType="end"/>
      </w:r>
      <w:bookmarkEnd w:id="13"/>
      <w:r>
        <w:rPr>
          <w:rFonts w:ascii="仿宋" w:hAnsi="仿宋" w:hint="eastAsia"/>
        </w:rPr>
        <w:t>无应力计主要技术指标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6575"/>
      </w:tblGrid>
      <w:tr w:rsidR="007A23C4" w14:paraId="7DE0894A" w14:textId="77777777">
        <w:tc>
          <w:tcPr>
            <w:tcW w:w="1145" w:type="pct"/>
            <w:vAlign w:val="center"/>
          </w:tcPr>
          <w:p w14:paraId="75F4B151" w14:textId="77777777" w:rsidR="007A23C4" w:rsidRDefault="004D2453">
            <w:pPr>
              <w:pStyle w:val="af3"/>
              <w:rPr>
                <w:rFonts w:ascii="仿宋" w:eastAsia="仿宋" w:hAnsi="仿宋"/>
              </w:rPr>
            </w:pPr>
            <w:r>
              <w:rPr>
                <w:rFonts w:ascii="仿宋" w:eastAsia="仿宋" w:hAnsi="仿宋" w:hint="eastAsia"/>
              </w:rPr>
              <w:lastRenderedPageBreak/>
              <w:t>技术指标</w:t>
            </w:r>
          </w:p>
        </w:tc>
        <w:tc>
          <w:tcPr>
            <w:tcW w:w="3855" w:type="pct"/>
            <w:vAlign w:val="center"/>
          </w:tcPr>
          <w:p w14:paraId="47435A00" w14:textId="77777777" w:rsidR="007A23C4" w:rsidRDefault="004D2453">
            <w:pPr>
              <w:pStyle w:val="af3"/>
              <w:rPr>
                <w:rFonts w:ascii="仿宋" w:eastAsia="仿宋" w:hAnsi="仿宋"/>
              </w:rPr>
            </w:pPr>
            <w:r>
              <w:rPr>
                <w:rFonts w:ascii="仿宋" w:eastAsia="仿宋" w:hAnsi="仿宋" w:hint="eastAsia"/>
              </w:rPr>
              <w:t>参数</w:t>
            </w:r>
          </w:p>
        </w:tc>
      </w:tr>
      <w:tr w:rsidR="007A23C4" w14:paraId="1EE247E8" w14:textId="77777777">
        <w:tc>
          <w:tcPr>
            <w:tcW w:w="1145" w:type="pct"/>
            <w:vAlign w:val="center"/>
          </w:tcPr>
          <w:p w14:paraId="29FFCD2D" w14:textId="77777777" w:rsidR="007A23C4" w:rsidRDefault="004D2453">
            <w:pPr>
              <w:pStyle w:val="af3"/>
              <w:rPr>
                <w:rFonts w:ascii="仿宋" w:eastAsia="仿宋" w:hAnsi="仿宋"/>
              </w:rPr>
            </w:pPr>
            <w:r>
              <w:rPr>
                <w:rFonts w:ascii="仿宋" w:eastAsia="仿宋" w:hAnsi="仿宋"/>
              </w:rPr>
              <w:t>量程</w:t>
            </w:r>
          </w:p>
        </w:tc>
        <w:tc>
          <w:tcPr>
            <w:tcW w:w="3855" w:type="pct"/>
            <w:vAlign w:val="center"/>
          </w:tcPr>
          <w:p w14:paraId="556F0366" w14:textId="77777777" w:rsidR="007A23C4" w:rsidRDefault="004D2453">
            <w:pPr>
              <w:pStyle w:val="af3"/>
              <w:rPr>
                <w:rFonts w:ascii="仿宋" w:eastAsia="仿宋" w:hAnsi="仿宋"/>
              </w:rPr>
            </w:pPr>
            <w:r>
              <w:rPr>
                <w:rFonts w:ascii="仿宋" w:eastAsia="仿宋" w:hAnsi="仿宋"/>
              </w:rPr>
              <w:t>拉伸</w:t>
            </w:r>
            <w:r>
              <w:rPr>
                <w:rFonts w:ascii="仿宋" w:eastAsia="仿宋" w:hAnsi="仿宋"/>
              </w:rPr>
              <w:t>1200με</w:t>
            </w:r>
            <w:r>
              <w:rPr>
                <w:rFonts w:ascii="仿宋" w:eastAsia="仿宋" w:hAnsi="仿宋"/>
              </w:rPr>
              <w:t>；压缩</w:t>
            </w:r>
            <w:r>
              <w:rPr>
                <w:rFonts w:ascii="仿宋" w:eastAsia="仿宋" w:hAnsi="仿宋"/>
              </w:rPr>
              <w:t>1200με</w:t>
            </w:r>
          </w:p>
        </w:tc>
      </w:tr>
      <w:tr w:rsidR="007A23C4" w14:paraId="0A50DAFE" w14:textId="77777777">
        <w:tc>
          <w:tcPr>
            <w:tcW w:w="1145" w:type="pct"/>
            <w:vAlign w:val="center"/>
          </w:tcPr>
          <w:p w14:paraId="69ED5FAD" w14:textId="77777777" w:rsidR="007A23C4" w:rsidRDefault="004D2453">
            <w:pPr>
              <w:pStyle w:val="af3"/>
              <w:rPr>
                <w:rFonts w:ascii="仿宋" w:eastAsia="仿宋" w:hAnsi="仿宋"/>
              </w:rPr>
            </w:pPr>
            <w:r>
              <w:rPr>
                <w:rFonts w:ascii="仿宋" w:eastAsia="仿宋" w:hAnsi="仿宋" w:hint="eastAsia"/>
              </w:rPr>
              <w:t>标距</w:t>
            </w:r>
          </w:p>
        </w:tc>
        <w:tc>
          <w:tcPr>
            <w:tcW w:w="3855" w:type="pct"/>
            <w:vAlign w:val="center"/>
          </w:tcPr>
          <w:p w14:paraId="527C6C3A" w14:textId="77777777" w:rsidR="007A23C4" w:rsidRDefault="004D2453">
            <w:pPr>
              <w:pStyle w:val="af3"/>
              <w:rPr>
                <w:rFonts w:ascii="仿宋" w:eastAsia="仿宋" w:hAnsi="仿宋"/>
              </w:rPr>
            </w:pPr>
            <w:r>
              <w:rPr>
                <w:rFonts w:ascii="仿宋" w:eastAsia="仿宋" w:hAnsi="仿宋"/>
              </w:rPr>
              <w:t>150mm</w:t>
            </w:r>
          </w:p>
        </w:tc>
      </w:tr>
      <w:tr w:rsidR="007A23C4" w14:paraId="77161C7D" w14:textId="77777777">
        <w:tc>
          <w:tcPr>
            <w:tcW w:w="1145" w:type="pct"/>
            <w:vAlign w:val="center"/>
          </w:tcPr>
          <w:p w14:paraId="5AEE07A8" w14:textId="77777777" w:rsidR="007A23C4" w:rsidRDefault="004D2453">
            <w:pPr>
              <w:pStyle w:val="af3"/>
              <w:rPr>
                <w:rFonts w:ascii="仿宋" w:eastAsia="仿宋" w:hAnsi="仿宋"/>
              </w:rPr>
            </w:pPr>
            <w:r>
              <w:rPr>
                <w:rFonts w:ascii="仿宋" w:eastAsia="仿宋" w:hAnsi="仿宋" w:hint="eastAsia"/>
              </w:rPr>
              <w:t>分辨率</w:t>
            </w:r>
          </w:p>
        </w:tc>
        <w:tc>
          <w:tcPr>
            <w:tcW w:w="3855" w:type="pct"/>
            <w:vAlign w:val="center"/>
          </w:tcPr>
          <w:p w14:paraId="78A89983" w14:textId="77777777" w:rsidR="007A23C4" w:rsidRDefault="004D2453">
            <w:pPr>
              <w:pStyle w:val="af3"/>
              <w:rPr>
                <w:rFonts w:ascii="仿宋" w:eastAsia="仿宋" w:hAnsi="仿宋"/>
              </w:rPr>
            </w:pPr>
            <w:r>
              <w:rPr>
                <w:rFonts w:ascii="仿宋" w:eastAsia="仿宋" w:hAnsi="仿宋" w:hint="eastAsia"/>
              </w:rPr>
              <w:t>±</w:t>
            </w:r>
            <w:r>
              <w:rPr>
                <w:rFonts w:ascii="仿宋" w:eastAsia="仿宋" w:hAnsi="仿宋"/>
              </w:rPr>
              <w:t>0.1%F.S.</w:t>
            </w:r>
          </w:p>
        </w:tc>
      </w:tr>
      <w:tr w:rsidR="007A23C4" w14:paraId="2C1CCE44" w14:textId="77777777">
        <w:tc>
          <w:tcPr>
            <w:tcW w:w="1145" w:type="pct"/>
            <w:vAlign w:val="center"/>
          </w:tcPr>
          <w:p w14:paraId="264FE8D0" w14:textId="77777777" w:rsidR="007A23C4" w:rsidRDefault="004D2453">
            <w:pPr>
              <w:pStyle w:val="af3"/>
              <w:rPr>
                <w:rFonts w:ascii="仿宋" w:eastAsia="仿宋" w:hAnsi="仿宋"/>
              </w:rPr>
            </w:pPr>
            <w:r>
              <w:rPr>
                <w:rFonts w:ascii="仿宋" w:eastAsia="仿宋" w:hAnsi="仿宋"/>
              </w:rPr>
              <w:t>耐水压</w:t>
            </w:r>
          </w:p>
        </w:tc>
        <w:tc>
          <w:tcPr>
            <w:tcW w:w="3855" w:type="pct"/>
            <w:vAlign w:val="center"/>
          </w:tcPr>
          <w:p w14:paraId="62A341B6" w14:textId="77777777" w:rsidR="007A23C4" w:rsidRDefault="004D2453">
            <w:pPr>
              <w:pStyle w:val="af3"/>
              <w:rPr>
                <w:rFonts w:ascii="仿宋" w:eastAsia="仿宋" w:hAnsi="仿宋"/>
              </w:rPr>
            </w:pPr>
            <w:r>
              <w:rPr>
                <w:rFonts w:ascii="仿宋" w:eastAsia="仿宋" w:hAnsi="仿宋"/>
              </w:rPr>
              <w:t>0.5MPa</w:t>
            </w:r>
          </w:p>
        </w:tc>
      </w:tr>
      <w:tr w:rsidR="007A23C4" w14:paraId="5A27B339" w14:textId="77777777">
        <w:tc>
          <w:tcPr>
            <w:tcW w:w="1145" w:type="pct"/>
            <w:vAlign w:val="center"/>
          </w:tcPr>
          <w:p w14:paraId="6821D6CD" w14:textId="77777777" w:rsidR="007A23C4" w:rsidRDefault="004D2453">
            <w:pPr>
              <w:pStyle w:val="af3"/>
              <w:rPr>
                <w:rFonts w:ascii="仿宋" w:eastAsia="仿宋" w:hAnsi="仿宋"/>
              </w:rPr>
            </w:pPr>
            <w:r>
              <w:rPr>
                <w:rFonts w:ascii="仿宋" w:eastAsia="仿宋" w:hAnsi="仿宋" w:hint="eastAsia"/>
              </w:rPr>
              <w:t>工作温度</w:t>
            </w:r>
          </w:p>
        </w:tc>
        <w:tc>
          <w:tcPr>
            <w:tcW w:w="3855" w:type="pct"/>
            <w:vAlign w:val="center"/>
          </w:tcPr>
          <w:p w14:paraId="753A56FA" w14:textId="77777777" w:rsidR="007A23C4" w:rsidRDefault="004D2453">
            <w:pPr>
              <w:pStyle w:val="af3"/>
              <w:rPr>
                <w:rFonts w:ascii="仿宋" w:eastAsia="仿宋" w:hAnsi="仿宋"/>
              </w:rPr>
            </w:pPr>
            <w:r>
              <w:rPr>
                <w:rFonts w:ascii="仿宋" w:eastAsia="仿宋" w:hAnsi="仿宋"/>
              </w:rPr>
              <w:t>-25</w:t>
            </w:r>
            <w:r>
              <w:rPr>
                <w:rFonts w:ascii="仿宋" w:eastAsia="仿宋" w:hAnsi="仿宋" w:hint="eastAsia"/>
              </w:rPr>
              <w:t>℃～</w:t>
            </w:r>
            <w:r>
              <w:rPr>
                <w:rFonts w:ascii="仿宋" w:eastAsia="仿宋" w:hAnsi="仿宋"/>
              </w:rPr>
              <w:t>60</w:t>
            </w:r>
            <w:r>
              <w:rPr>
                <w:rFonts w:ascii="仿宋" w:eastAsia="仿宋" w:hAnsi="仿宋" w:hint="eastAsia"/>
              </w:rPr>
              <w:t>℃</w:t>
            </w:r>
          </w:p>
        </w:tc>
      </w:tr>
      <w:tr w:rsidR="007A23C4" w14:paraId="397159BE" w14:textId="77777777">
        <w:tc>
          <w:tcPr>
            <w:tcW w:w="1145" w:type="pct"/>
            <w:vAlign w:val="center"/>
          </w:tcPr>
          <w:p w14:paraId="40137C08" w14:textId="77777777" w:rsidR="007A23C4" w:rsidRDefault="004D2453">
            <w:pPr>
              <w:pStyle w:val="af3"/>
              <w:rPr>
                <w:rFonts w:ascii="仿宋" w:eastAsia="仿宋" w:hAnsi="仿宋"/>
              </w:rPr>
            </w:pPr>
            <w:r>
              <w:rPr>
                <w:rFonts w:ascii="仿宋" w:eastAsia="仿宋" w:hAnsi="仿宋"/>
              </w:rPr>
              <w:t>电缆</w:t>
            </w:r>
          </w:p>
        </w:tc>
        <w:tc>
          <w:tcPr>
            <w:tcW w:w="3855" w:type="pct"/>
            <w:vAlign w:val="center"/>
          </w:tcPr>
          <w:p w14:paraId="468A0F14" w14:textId="77777777" w:rsidR="007A23C4" w:rsidRDefault="004D2453">
            <w:pPr>
              <w:pStyle w:val="af3"/>
              <w:rPr>
                <w:rFonts w:ascii="仿宋" w:eastAsia="仿宋" w:hAnsi="仿宋"/>
              </w:rPr>
            </w:pPr>
            <w:r>
              <w:rPr>
                <w:rFonts w:ascii="仿宋" w:eastAsia="仿宋" w:hAnsi="仿宋" w:hint="eastAsia"/>
              </w:rPr>
              <w:t>与选用仪器相配套的屏蔽电缆，电缆具有耐海水腐蚀及阻燃性能</w:t>
            </w:r>
          </w:p>
        </w:tc>
      </w:tr>
    </w:tbl>
    <w:p w14:paraId="4C8CA1F1" w14:textId="77777777" w:rsidR="007A23C4" w:rsidRDefault="004D2453">
      <w:pPr>
        <w:pStyle w:val="3"/>
        <w:numPr>
          <w:ilvl w:val="0"/>
          <w:numId w:val="0"/>
        </w:numPr>
        <w:ind w:firstLineChars="200" w:firstLine="560"/>
        <w:jc w:val="both"/>
      </w:pPr>
      <w:r>
        <w:rPr>
          <w:rFonts w:ascii="仿宋" w:hAnsi="仿宋" w:hint="eastAsia"/>
        </w:rPr>
        <w:t>3</w:t>
      </w:r>
      <w:r>
        <w:rPr>
          <w:rFonts w:ascii="仿宋" w:hAnsi="仿宋"/>
        </w:rPr>
        <w:t>.3.3</w:t>
      </w:r>
      <w:r>
        <w:rPr>
          <w:rFonts w:ascii="仿宋" w:hAnsi="仿宋"/>
        </w:rPr>
        <w:t>监测软件系统</w:t>
      </w:r>
    </w:p>
    <w:p w14:paraId="4A2D852C" w14:textId="77777777" w:rsidR="007A23C4" w:rsidRDefault="004D2453">
      <w:pPr>
        <w:ind w:firstLine="560"/>
        <w:rPr>
          <w:rFonts w:ascii="仿宋" w:hAnsi="仿宋" w:cs="Times New Roman"/>
          <w:szCs w:val="28"/>
        </w:rPr>
      </w:pPr>
      <w:r>
        <w:rPr>
          <w:rFonts w:ascii="仿宋" w:hAnsi="仿宋" w:cs="Times New Roman" w:hint="eastAsia"/>
          <w:szCs w:val="28"/>
        </w:rPr>
        <w:t>振动和倾斜</w:t>
      </w:r>
      <w:r>
        <w:rPr>
          <w:rFonts w:ascii="仿宋" w:hAnsi="仿宋" w:cs="Times New Roman"/>
          <w:szCs w:val="28"/>
        </w:rPr>
        <w:t>监测系统软件：</w:t>
      </w:r>
      <w:r>
        <w:rPr>
          <w:rFonts w:ascii="仿宋" w:hAnsi="仿宋" w:cs="Times New Roman" w:hint="eastAsia"/>
          <w:szCs w:val="28"/>
        </w:rPr>
        <w:t>风机安全监测与预警系统，软件开发单位：河北振创电子科技有限公司；</w:t>
      </w:r>
    </w:p>
    <w:p w14:paraId="4F5AD508" w14:textId="77777777" w:rsidR="007A23C4" w:rsidRDefault="004D2453">
      <w:pPr>
        <w:ind w:firstLine="560"/>
        <w:rPr>
          <w:rFonts w:ascii="仿宋" w:hAnsi="仿宋" w:cs="Times New Roman"/>
          <w:szCs w:val="28"/>
        </w:rPr>
      </w:pPr>
      <w:r>
        <w:rPr>
          <w:rFonts w:ascii="仿宋" w:hAnsi="仿宋" w:cs="Times New Roman" w:hint="eastAsia"/>
          <w:szCs w:val="28"/>
        </w:rPr>
        <w:t>静态监测</w:t>
      </w:r>
      <w:r>
        <w:rPr>
          <w:rFonts w:ascii="仿宋" w:hAnsi="仿宋" w:cs="Times New Roman" w:hint="eastAsia"/>
          <w:szCs w:val="28"/>
        </w:rPr>
        <w:t>:</w:t>
      </w:r>
      <w:r>
        <w:rPr>
          <w:rFonts w:ascii="仿宋" w:hAnsi="仿宋" w:hint="eastAsia"/>
          <w:szCs w:val="28"/>
        </w:rPr>
        <w:t xml:space="preserve"> </w:t>
      </w:r>
      <w:r>
        <w:rPr>
          <w:rFonts w:ascii="仿宋" w:hAnsi="仿宋" w:cs="Times New Roman" w:hint="eastAsia"/>
          <w:szCs w:val="28"/>
        </w:rPr>
        <w:t xml:space="preserve">DG </w:t>
      </w:r>
      <w:r>
        <w:rPr>
          <w:rFonts w:ascii="仿宋" w:hAnsi="仿宋" w:cs="Times New Roman" w:hint="eastAsia"/>
          <w:szCs w:val="28"/>
        </w:rPr>
        <w:t>型大坝安全监测自动化系统数据采集软件，软件开发单位：江苏南水科技有限公司。</w:t>
      </w:r>
    </w:p>
    <w:p w14:paraId="6AAB6AE5" w14:textId="77777777" w:rsidR="007A23C4" w:rsidRDefault="004D2453">
      <w:pPr>
        <w:pStyle w:val="2"/>
        <w:numPr>
          <w:ilvl w:val="0"/>
          <w:numId w:val="0"/>
        </w:numPr>
        <w:ind w:firstLineChars="200" w:firstLine="562"/>
        <w:jc w:val="both"/>
        <w:rPr>
          <w:rFonts w:ascii="仿宋" w:hAnsi="仿宋"/>
        </w:rPr>
      </w:pPr>
      <w:r>
        <w:rPr>
          <w:rFonts w:ascii="仿宋" w:hAnsi="仿宋" w:hint="eastAsia"/>
        </w:rPr>
        <w:t>3</w:t>
      </w:r>
      <w:r>
        <w:rPr>
          <w:rFonts w:ascii="仿宋" w:hAnsi="仿宋"/>
        </w:rPr>
        <w:t>.4</w:t>
      </w:r>
      <w:r>
        <w:rPr>
          <w:rFonts w:ascii="仿宋" w:hAnsi="仿宋"/>
        </w:rPr>
        <w:t>海上升压站</w:t>
      </w:r>
      <w:r>
        <w:rPr>
          <w:rFonts w:ascii="仿宋" w:hAnsi="仿宋" w:hint="eastAsia"/>
        </w:rPr>
        <w:t>高桩承台基础不均匀沉降监测方法</w:t>
      </w:r>
    </w:p>
    <w:p w14:paraId="4D30CEF9" w14:textId="77777777" w:rsidR="007A23C4" w:rsidRDefault="004D2453">
      <w:pPr>
        <w:ind w:firstLine="560"/>
        <w:rPr>
          <w:rFonts w:ascii="仿宋" w:hAnsi="仿宋" w:cs="Times New Roman"/>
          <w:szCs w:val="28"/>
        </w:rPr>
      </w:pPr>
      <w:r>
        <w:rPr>
          <w:rFonts w:ascii="仿宋" w:hAnsi="仿宋" w:cs="Times New Roman" w:hint="eastAsia"/>
          <w:szCs w:val="28"/>
        </w:rPr>
        <w:t>本次招标内容为对高桩承台形式的升压站基础进行不均匀沉降监测，布置四个水准点，以</w:t>
      </w:r>
      <w:r>
        <w:rPr>
          <w:rFonts w:eastAsia="宋体" w:cs="Times New Roman"/>
          <w:sz w:val="24"/>
        </w:rPr>
        <w:t>BM</w:t>
      </w:r>
      <w:r>
        <w:rPr>
          <w:rFonts w:eastAsia="宋体" w:cs="Times New Roman" w:hint="eastAsia"/>
          <w:sz w:val="24"/>
        </w:rPr>
        <w:t>sy</w:t>
      </w:r>
      <w:r>
        <w:rPr>
          <w:rFonts w:eastAsia="宋体" w:cs="Times New Roman"/>
          <w:sz w:val="24"/>
        </w:rPr>
        <w:t>-</w:t>
      </w:r>
      <w:r>
        <w:rPr>
          <w:rFonts w:eastAsia="宋体" w:cs="Times New Roman" w:hint="eastAsia"/>
          <w:sz w:val="24"/>
        </w:rPr>
        <w:t>1</w:t>
      </w:r>
      <w:r>
        <w:rPr>
          <w:rFonts w:eastAsia="宋体" w:cs="Times New Roman" w:hint="eastAsia"/>
          <w:sz w:val="24"/>
        </w:rPr>
        <w:t>为参考点</w:t>
      </w:r>
      <w:r>
        <w:rPr>
          <w:rFonts w:ascii="仿宋" w:hAnsi="仿宋" w:cs="Times New Roman" w:hint="eastAsia"/>
          <w:szCs w:val="28"/>
        </w:rPr>
        <w:t>，分别测量</w:t>
      </w:r>
      <w:r>
        <w:rPr>
          <w:rFonts w:eastAsia="宋体" w:cs="Times New Roman"/>
          <w:sz w:val="24"/>
        </w:rPr>
        <w:t>BM</w:t>
      </w:r>
      <w:r>
        <w:rPr>
          <w:rFonts w:eastAsia="宋体" w:cs="Times New Roman" w:hint="eastAsia"/>
          <w:sz w:val="24"/>
        </w:rPr>
        <w:t>sy</w:t>
      </w:r>
      <w:r>
        <w:rPr>
          <w:rFonts w:eastAsia="宋体" w:cs="Times New Roman"/>
          <w:sz w:val="24"/>
        </w:rPr>
        <w:t>-2</w:t>
      </w:r>
      <w:r>
        <w:rPr>
          <w:rFonts w:ascii="仿宋" w:hAnsi="仿宋" w:cs="Times New Roman" w:hint="eastAsia"/>
          <w:szCs w:val="28"/>
        </w:rPr>
        <w:t>、</w:t>
      </w:r>
      <w:r>
        <w:rPr>
          <w:rFonts w:eastAsia="宋体" w:cs="Times New Roman"/>
          <w:sz w:val="24"/>
        </w:rPr>
        <w:t>BM</w:t>
      </w:r>
      <w:r>
        <w:rPr>
          <w:rFonts w:eastAsia="宋体" w:cs="Times New Roman" w:hint="eastAsia"/>
          <w:sz w:val="24"/>
        </w:rPr>
        <w:t>sy</w:t>
      </w:r>
      <w:r>
        <w:rPr>
          <w:rFonts w:eastAsia="宋体" w:cs="Times New Roman"/>
          <w:sz w:val="24"/>
        </w:rPr>
        <w:t>-</w:t>
      </w:r>
      <w:r>
        <w:rPr>
          <w:rFonts w:ascii="仿宋" w:hAnsi="仿宋" w:cs="Times New Roman" w:hint="eastAsia"/>
          <w:szCs w:val="28"/>
        </w:rPr>
        <w:t>3</w:t>
      </w:r>
      <w:r>
        <w:rPr>
          <w:rFonts w:ascii="仿宋" w:hAnsi="仿宋" w:cs="Times New Roman" w:hint="eastAsia"/>
          <w:szCs w:val="28"/>
        </w:rPr>
        <w:t>、</w:t>
      </w:r>
      <w:r>
        <w:rPr>
          <w:rFonts w:eastAsia="宋体" w:cs="Times New Roman"/>
          <w:sz w:val="24"/>
        </w:rPr>
        <w:t>BM</w:t>
      </w:r>
      <w:r>
        <w:rPr>
          <w:rFonts w:eastAsia="宋体" w:cs="Times New Roman" w:hint="eastAsia"/>
          <w:sz w:val="24"/>
        </w:rPr>
        <w:t>sy</w:t>
      </w:r>
      <w:r>
        <w:rPr>
          <w:rFonts w:eastAsia="宋体" w:cs="Times New Roman"/>
          <w:sz w:val="24"/>
        </w:rPr>
        <w:t>-</w:t>
      </w:r>
      <w:r>
        <w:rPr>
          <w:rFonts w:ascii="仿宋" w:hAnsi="仿宋" w:cs="Times New Roman" w:hint="eastAsia"/>
          <w:szCs w:val="28"/>
        </w:rPr>
        <w:t>4</w:t>
      </w:r>
      <w:r>
        <w:rPr>
          <w:rFonts w:ascii="仿宋" w:hAnsi="仿宋" w:cs="Times New Roman" w:hint="eastAsia"/>
          <w:szCs w:val="28"/>
        </w:rPr>
        <w:t>，通过测量各水准点间高差相对变化来判定升压站的不均匀沉降情况。</w:t>
      </w:r>
    </w:p>
    <w:p w14:paraId="648102FE" w14:textId="77777777" w:rsidR="007A23C4" w:rsidRDefault="004D2453">
      <w:pPr>
        <w:pStyle w:val="2"/>
        <w:numPr>
          <w:ilvl w:val="0"/>
          <w:numId w:val="0"/>
        </w:numPr>
        <w:ind w:left="562"/>
      </w:pPr>
      <w:r>
        <w:rPr>
          <w:rFonts w:ascii="仿宋" w:hAnsi="仿宋" w:hint="eastAsia"/>
        </w:rPr>
        <w:t>3</w:t>
      </w:r>
      <w:r>
        <w:rPr>
          <w:rFonts w:ascii="仿宋" w:hAnsi="仿宋"/>
        </w:rPr>
        <w:t>.5</w:t>
      </w:r>
      <w:r>
        <w:rPr>
          <w:rFonts w:hint="eastAsia"/>
        </w:rPr>
        <w:t>牺牲阳极电位检测方法</w:t>
      </w:r>
    </w:p>
    <w:p w14:paraId="445CB0A0" w14:textId="77777777" w:rsidR="007A23C4" w:rsidRDefault="004D2453">
      <w:pPr>
        <w:ind w:firstLine="560"/>
      </w:pPr>
      <w:r>
        <w:rPr>
          <w:rFonts w:hint="eastAsia"/>
        </w:rPr>
        <w:t>本次招标的牺牲阳极电位检测为全部</w:t>
      </w:r>
      <w:r>
        <w:rPr>
          <w:rFonts w:hint="eastAsia"/>
        </w:rPr>
        <w:t>6</w:t>
      </w:r>
      <w:r>
        <w:t>7</w:t>
      </w:r>
      <w:r>
        <w:rPr>
          <w:rFonts w:hint="eastAsia"/>
        </w:rPr>
        <w:t>台风机和海上升压站牺牲阳极</w:t>
      </w:r>
      <w:r>
        <w:rPr>
          <w:rFonts w:ascii="仿宋" w:hAnsi="仿宋" w:hint="eastAsia"/>
        </w:rPr>
        <w:t>（阴极保护）</w:t>
      </w:r>
      <w:r>
        <w:rPr>
          <w:rFonts w:hint="eastAsia"/>
        </w:rPr>
        <w:t>电位人工检测。</w:t>
      </w:r>
    </w:p>
    <w:p w14:paraId="32F0C89C" w14:textId="77777777" w:rsidR="007A23C4" w:rsidRDefault="004D2453">
      <w:pPr>
        <w:pStyle w:val="1"/>
        <w:ind w:firstLine="562"/>
      </w:pPr>
      <w:r>
        <w:t>工作内容（包括但不限于）</w:t>
      </w:r>
    </w:p>
    <w:p w14:paraId="5A4CE462" w14:textId="77777777" w:rsidR="007A23C4" w:rsidRDefault="004D2453">
      <w:pPr>
        <w:ind w:firstLine="560"/>
      </w:pPr>
      <w:r>
        <w:rPr>
          <w:rFonts w:hint="eastAsia"/>
        </w:rPr>
        <w:t>本次招标工作内容分为两大部分：</w:t>
      </w:r>
    </w:p>
    <w:p w14:paraId="52E26A07" w14:textId="77777777" w:rsidR="007A23C4" w:rsidRDefault="004D2453">
      <w:pPr>
        <w:pStyle w:val="2"/>
        <w:numPr>
          <w:ilvl w:val="0"/>
          <w:numId w:val="0"/>
        </w:numPr>
        <w:ind w:firstLineChars="200" w:firstLine="562"/>
        <w:jc w:val="both"/>
        <w:rPr>
          <w:rFonts w:ascii="仿宋" w:hAnsi="仿宋"/>
        </w:rPr>
      </w:pPr>
      <w:r>
        <w:rPr>
          <w:rFonts w:ascii="仿宋" w:hAnsi="仿宋" w:hint="eastAsia"/>
        </w:rPr>
        <w:t>4</w:t>
      </w:r>
      <w:r>
        <w:rPr>
          <w:rFonts w:ascii="仿宋" w:hAnsi="仿宋"/>
        </w:rPr>
        <w:t>.1</w:t>
      </w:r>
      <w:r>
        <w:rPr>
          <w:rFonts w:ascii="仿宋" w:hAnsi="仿宋" w:hint="eastAsia"/>
        </w:rPr>
        <w:t>安全监测系统运行和维护服务工作内容</w:t>
      </w:r>
    </w:p>
    <w:p w14:paraId="530A73FF" w14:textId="2340E1A8" w:rsidR="007A23C4" w:rsidRDefault="004D2453">
      <w:pPr>
        <w:ind w:firstLine="560"/>
      </w:pPr>
      <w:r>
        <w:rPr>
          <w:rFonts w:ascii="仿宋" w:hAnsi="仿宋" w:cs="Times New Roman" w:hint="eastAsia"/>
          <w:szCs w:val="28"/>
        </w:rPr>
        <w:t>提供一年七个月安全监测系统运行和维护服务，包括</w:t>
      </w:r>
      <w:r>
        <w:rPr>
          <w:rFonts w:ascii="仿宋" w:hAnsi="仿宋" w:cs="Times New Roman"/>
          <w:szCs w:val="28"/>
        </w:rPr>
        <w:t>19</w:t>
      </w:r>
      <w:r>
        <w:rPr>
          <w:rFonts w:ascii="仿宋" w:hAnsi="仿宋" w:cs="Times New Roman" w:hint="eastAsia"/>
          <w:szCs w:val="28"/>
        </w:rPr>
        <w:t>期安全监测系统监测月报（每月</w:t>
      </w:r>
      <w:r>
        <w:rPr>
          <w:rFonts w:ascii="仿宋" w:hAnsi="仿宋" w:cs="Times New Roman" w:hint="eastAsia"/>
          <w:szCs w:val="28"/>
        </w:rPr>
        <w:t>/</w:t>
      </w:r>
      <w:r>
        <w:rPr>
          <w:rFonts w:ascii="仿宋" w:hAnsi="仿宋" w:cs="Times New Roman" w:hint="eastAsia"/>
          <w:szCs w:val="28"/>
        </w:rPr>
        <w:t>期）、</w:t>
      </w:r>
      <w:r>
        <w:rPr>
          <w:rFonts w:ascii="仿宋" w:hAnsi="仿宋" w:cs="Times New Roman"/>
          <w:szCs w:val="28"/>
        </w:rPr>
        <w:t>2</w:t>
      </w:r>
      <w:r>
        <w:rPr>
          <w:rFonts w:ascii="仿宋" w:hAnsi="仿宋" w:cs="Times New Roman" w:hint="eastAsia"/>
          <w:szCs w:val="28"/>
        </w:rPr>
        <w:t>期安全监测系统年报（每年</w:t>
      </w:r>
      <w:r>
        <w:rPr>
          <w:rFonts w:ascii="仿宋" w:hAnsi="仿宋" w:cs="Times New Roman" w:hint="eastAsia"/>
          <w:szCs w:val="28"/>
        </w:rPr>
        <w:t>/</w:t>
      </w:r>
      <w:r>
        <w:rPr>
          <w:rFonts w:ascii="仿宋" w:hAnsi="仿宋" w:cs="Times New Roman" w:hint="eastAsia"/>
          <w:szCs w:val="28"/>
        </w:rPr>
        <w:t>期）、</w:t>
      </w:r>
      <w:r>
        <w:rPr>
          <w:rFonts w:ascii="仿宋" w:hAnsi="仿宋" w:cs="Times New Roman"/>
          <w:szCs w:val="28"/>
        </w:rPr>
        <w:lastRenderedPageBreak/>
        <w:t>6</w:t>
      </w:r>
      <w:r>
        <w:rPr>
          <w:rFonts w:ascii="仿宋" w:hAnsi="仿宋" w:cs="Times New Roman" w:hint="eastAsia"/>
          <w:szCs w:val="28"/>
        </w:rPr>
        <w:t>期沉降及腐蚀观测（每季度</w:t>
      </w:r>
      <w:r>
        <w:rPr>
          <w:rFonts w:ascii="仿宋" w:hAnsi="仿宋" w:cs="Times New Roman" w:hint="eastAsia"/>
          <w:szCs w:val="28"/>
        </w:rPr>
        <w:t>/</w:t>
      </w:r>
      <w:r>
        <w:rPr>
          <w:rFonts w:ascii="仿宋" w:hAnsi="仿宋" w:cs="Times New Roman" w:hint="eastAsia"/>
          <w:szCs w:val="28"/>
        </w:rPr>
        <w:t>次）、</w:t>
      </w:r>
      <w:r>
        <w:rPr>
          <w:rFonts w:ascii="仿宋" w:hAnsi="仿宋" w:cs="Times New Roman" w:hint="eastAsia"/>
          <w:szCs w:val="28"/>
        </w:rPr>
        <w:t>3</w:t>
      </w:r>
      <w:r>
        <w:rPr>
          <w:rFonts w:ascii="仿宋" w:hAnsi="仿宋" w:cs="Times New Roman" w:hint="eastAsia"/>
          <w:szCs w:val="28"/>
        </w:rPr>
        <w:t>期风机和海上升压站牺牲阳极（阴极保护）电位检测（每半年</w:t>
      </w:r>
      <w:r>
        <w:rPr>
          <w:rFonts w:ascii="仿宋" w:hAnsi="仿宋" w:cs="Times New Roman" w:hint="eastAsia"/>
          <w:szCs w:val="28"/>
        </w:rPr>
        <w:t>/</w:t>
      </w:r>
      <w:r>
        <w:rPr>
          <w:rFonts w:ascii="仿宋" w:hAnsi="仿宋" w:cs="Times New Roman" w:hint="eastAsia"/>
          <w:szCs w:val="28"/>
        </w:rPr>
        <w:t>次）以及设备的日常维护</w:t>
      </w:r>
      <w:r>
        <w:rPr>
          <w:rFonts w:hint="eastAsia"/>
        </w:rPr>
        <w:t>。</w:t>
      </w:r>
    </w:p>
    <w:p w14:paraId="5310D53A" w14:textId="77777777" w:rsidR="007A23C4" w:rsidRDefault="004D2453">
      <w:pPr>
        <w:ind w:firstLine="560"/>
      </w:pPr>
      <w:r>
        <w:rPr>
          <w:rFonts w:hint="eastAsia"/>
        </w:rPr>
        <w:t>以上报告均需提供电子版以及两份纸质版报告。</w:t>
      </w:r>
    </w:p>
    <w:p w14:paraId="47D0F8DF" w14:textId="77777777" w:rsidR="007A23C4" w:rsidRDefault="004D2453">
      <w:pPr>
        <w:ind w:firstLine="560"/>
        <w:rPr>
          <w:rFonts w:ascii="仿宋" w:hAnsi="仿宋" w:cs="Times New Roman"/>
          <w:szCs w:val="28"/>
        </w:rPr>
      </w:pPr>
      <w:r>
        <w:rPr>
          <w:rFonts w:ascii="仿宋" w:hAnsi="仿宋" w:cs="Times New Roman" w:hint="eastAsia"/>
          <w:szCs w:val="28"/>
        </w:rPr>
        <w:t>1</w:t>
      </w:r>
      <w:r>
        <w:rPr>
          <w:rFonts w:ascii="仿宋" w:hAnsi="仿宋" w:cs="Times New Roman" w:hint="eastAsia"/>
          <w:szCs w:val="28"/>
        </w:rPr>
        <w:t>、投标人在服务期内提供安全监测系统的运行和维护服务工作，及时掌握了解海工建筑物在各种状态下的安全程度，为风机正确运行提供依据。</w:t>
      </w:r>
    </w:p>
    <w:p w14:paraId="36E864F2" w14:textId="77777777" w:rsidR="007A23C4" w:rsidRDefault="004D2453">
      <w:pPr>
        <w:ind w:firstLine="560"/>
        <w:rPr>
          <w:rFonts w:ascii="仿宋" w:hAnsi="仿宋" w:cs="Times New Roman"/>
          <w:szCs w:val="28"/>
        </w:rPr>
      </w:pPr>
      <w:r>
        <w:rPr>
          <w:rFonts w:ascii="仿宋" w:hAnsi="仿宋" w:cs="Times New Roman" w:hint="eastAsia"/>
          <w:szCs w:val="28"/>
        </w:rPr>
        <w:t>2</w:t>
      </w:r>
      <w:r>
        <w:rPr>
          <w:rFonts w:ascii="仿宋" w:hAnsi="仿宋" w:cs="Times New Roman" w:hint="eastAsia"/>
          <w:szCs w:val="28"/>
        </w:rPr>
        <w:t>、投标人应每月按时对监测数据进行分析，监视掌握风机、海上升压站及其基础设施的状态变化，及时发现不正常迹象，分析原因提出措施意见，防止发生破坏事故，确保风电场安全稳定运行。年终时根据本年度的月度报告编制本年度报告，评估风电</w:t>
      </w:r>
      <w:r>
        <w:rPr>
          <w:rFonts w:ascii="仿宋" w:hAnsi="仿宋" w:cs="Times New Roman" w:hint="eastAsia"/>
          <w:szCs w:val="28"/>
        </w:rPr>
        <w:t>场设施本年度的安全状态。</w:t>
      </w:r>
    </w:p>
    <w:p w14:paraId="0C755AE7" w14:textId="77777777" w:rsidR="007A23C4" w:rsidRDefault="004D2453">
      <w:pPr>
        <w:ind w:firstLineChars="202" w:firstLine="566"/>
        <w:rPr>
          <w:rFonts w:ascii="仿宋" w:hAnsi="仿宋" w:cs="Times New Roman"/>
          <w:szCs w:val="28"/>
        </w:rPr>
      </w:pPr>
      <w:r>
        <w:rPr>
          <w:rFonts w:ascii="仿宋" w:hAnsi="仿宋" w:cs="Times New Roman" w:hint="eastAsia"/>
          <w:szCs w:val="28"/>
        </w:rPr>
        <w:t>3</w:t>
      </w:r>
      <w:r>
        <w:rPr>
          <w:rFonts w:ascii="仿宋" w:hAnsi="仿宋" w:cs="Times New Roman" w:hint="eastAsia"/>
          <w:szCs w:val="28"/>
        </w:rPr>
        <w:t>、投标人应每周对安全监测系统进行巡视检查，确保安全监测系统正常运行，发现问题及时进行消缺。</w:t>
      </w:r>
    </w:p>
    <w:p w14:paraId="0D2D123C" w14:textId="77777777" w:rsidR="007A23C4" w:rsidRDefault="004D2453">
      <w:pPr>
        <w:ind w:firstLineChars="202" w:firstLine="566"/>
        <w:rPr>
          <w:rFonts w:ascii="仿宋" w:hAnsi="仿宋" w:cs="Times New Roman"/>
          <w:szCs w:val="28"/>
        </w:rPr>
      </w:pPr>
      <w:r>
        <w:rPr>
          <w:rFonts w:ascii="仿宋" w:hAnsi="仿宋" w:cs="Times New Roman" w:hint="eastAsia"/>
          <w:szCs w:val="28"/>
        </w:rPr>
        <w:t>4</w:t>
      </w:r>
      <w:r>
        <w:rPr>
          <w:rFonts w:ascii="仿宋" w:hAnsi="仿宋" w:cs="Times New Roman" w:hint="eastAsia"/>
          <w:szCs w:val="28"/>
        </w:rPr>
        <w:t>、投标人发现安全监测系统存在问题时，应及时修复或更换软件系统、安全监测设备设施、线缆等，确保安全监测系统正常稳定运行。</w:t>
      </w:r>
    </w:p>
    <w:p w14:paraId="152131C2" w14:textId="77777777" w:rsidR="007A23C4" w:rsidRDefault="004D2453">
      <w:pPr>
        <w:ind w:firstLine="560"/>
        <w:rPr>
          <w:rFonts w:ascii="仿宋" w:hAnsi="仿宋"/>
          <w:szCs w:val="28"/>
        </w:rPr>
      </w:pPr>
      <w:r>
        <w:rPr>
          <w:rFonts w:ascii="仿宋" w:hAnsi="仿宋" w:cs="Times New Roman" w:hint="eastAsia"/>
          <w:szCs w:val="28"/>
        </w:rPr>
        <w:t>5</w:t>
      </w:r>
      <w:r>
        <w:rPr>
          <w:rFonts w:ascii="仿宋" w:hAnsi="仿宋" w:cs="Times New Roman" w:hint="eastAsia"/>
          <w:szCs w:val="28"/>
        </w:rPr>
        <w:t>、</w:t>
      </w:r>
      <w:r>
        <w:rPr>
          <w:rFonts w:ascii="仿宋" w:hAnsi="仿宋" w:hint="eastAsia"/>
          <w:szCs w:val="28"/>
        </w:rPr>
        <w:t>协助招标人做好</w:t>
      </w:r>
      <w:r>
        <w:rPr>
          <w:rFonts w:ascii="仿宋" w:hAnsi="仿宋"/>
          <w:szCs w:val="28"/>
        </w:rPr>
        <w:t>与</w:t>
      </w:r>
      <w:r>
        <w:rPr>
          <w:rFonts w:ascii="仿宋" w:hAnsi="仿宋" w:hint="eastAsia"/>
          <w:szCs w:val="28"/>
        </w:rPr>
        <w:t>安全</w:t>
      </w:r>
      <w:r>
        <w:rPr>
          <w:rFonts w:ascii="仿宋" w:hAnsi="仿宋"/>
          <w:szCs w:val="28"/>
        </w:rPr>
        <w:t>监测相关的其他工作内容</w:t>
      </w:r>
      <w:r>
        <w:rPr>
          <w:rFonts w:ascii="仿宋" w:hAnsi="仿宋" w:hint="eastAsia"/>
          <w:szCs w:val="28"/>
        </w:rPr>
        <w:t>。</w:t>
      </w:r>
    </w:p>
    <w:p w14:paraId="357EAE87" w14:textId="77777777" w:rsidR="007A23C4" w:rsidRDefault="004D2453">
      <w:pPr>
        <w:pStyle w:val="2"/>
        <w:numPr>
          <w:ilvl w:val="0"/>
          <w:numId w:val="0"/>
        </w:numPr>
        <w:ind w:firstLineChars="200" w:firstLine="562"/>
        <w:jc w:val="both"/>
        <w:rPr>
          <w:rFonts w:ascii="仿宋" w:hAnsi="仿宋"/>
        </w:rPr>
      </w:pPr>
      <w:r>
        <w:rPr>
          <w:rFonts w:ascii="仿宋" w:hAnsi="仿宋" w:hint="eastAsia"/>
        </w:rPr>
        <w:t>4</w:t>
      </w:r>
      <w:r>
        <w:rPr>
          <w:rFonts w:ascii="仿宋" w:hAnsi="仿宋"/>
        </w:rPr>
        <w:t>.2</w:t>
      </w:r>
      <w:r>
        <w:rPr>
          <w:rFonts w:ascii="仿宋" w:hAnsi="仿宋" w:hint="eastAsia"/>
        </w:rPr>
        <w:t>沉降监测、牺牲阳极电位检测工作内容</w:t>
      </w:r>
    </w:p>
    <w:p w14:paraId="57FA3CB8" w14:textId="77777777" w:rsidR="007A23C4" w:rsidRDefault="004D2453">
      <w:pPr>
        <w:ind w:firstLine="560"/>
        <w:rPr>
          <w:rFonts w:ascii="仿宋" w:hAnsi="仿宋"/>
          <w:szCs w:val="28"/>
        </w:rPr>
      </w:pPr>
      <w:r>
        <w:rPr>
          <w:rFonts w:ascii="仿宋" w:hAnsi="仿宋" w:hint="eastAsia"/>
          <w:szCs w:val="28"/>
        </w:rPr>
        <w:t>1</w:t>
      </w:r>
      <w:r>
        <w:rPr>
          <w:rFonts w:ascii="仿宋" w:hAnsi="仿宋" w:hint="eastAsia"/>
          <w:szCs w:val="28"/>
        </w:rPr>
        <w:t>、投标人在服务期内应按时完成海上升压站不均匀沉降监测、风机和海上升压站牺牲阳极</w:t>
      </w:r>
      <w:r>
        <w:rPr>
          <w:rFonts w:ascii="仿宋" w:hAnsi="仿宋" w:hint="eastAsia"/>
        </w:rPr>
        <w:t>（阴极保护）</w:t>
      </w:r>
      <w:r>
        <w:rPr>
          <w:rFonts w:ascii="仿宋" w:hAnsi="仿宋" w:hint="eastAsia"/>
          <w:szCs w:val="28"/>
        </w:rPr>
        <w:t>电位检测工作（出海测量作业所需船只由招标人提供）。</w:t>
      </w:r>
    </w:p>
    <w:p w14:paraId="35F84A38" w14:textId="77777777" w:rsidR="007A23C4" w:rsidRDefault="004D2453">
      <w:pPr>
        <w:ind w:firstLine="560"/>
        <w:rPr>
          <w:rFonts w:ascii="仿宋" w:hAnsi="仿宋"/>
          <w:szCs w:val="28"/>
        </w:rPr>
      </w:pPr>
      <w:r>
        <w:rPr>
          <w:rFonts w:ascii="仿宋" w:hAnsi="仿宋" w:hint="eastAsia"/>
          <w:szCs w:val="28"/>
        </w:rPr>
        <w:t>2</w:t>
      </w:r>
      <w:r>
        <w:rPr>
          <w:rFonts w:ascii="仿宋" w:hAnsi="仿宋" w:hint="eastAsia"/>
          <w:szCs w:val="28"/>
        </w:rPr>
        <w:t>、投标人应对测量数据进行计算，并与往期数据进行对比、分</w:t>
      </w:r>
      <w:r>
        <w:rPr>
          <w:rFonts w:ascii="仿宋" w:hAnsi="仿宋" w:hint="eastAsia"/>
          <w:szCs w:val="28"/>
        </w:rPr>
        <w:lastRenderedPageBreak/>
        <w:t>析，及时监视掌握海上升压站和风机的状态变化，发现不正常迹象，分析原因提出措施意见，防止发生破坏事故，确保风电场安全稳定运行。</w:t>
      </w:r>
    </w:p>
    <w:p w14:paraId="114404FD" w14:textId="77777777" w:rsidR="007A23C4" w:rsidRDefault="004D2453">
      <w:pPr>
        <w:ind w:firstLine="560"/>
        <w:rPr>
          <w:rFonts w:ascii="仿宋" w:hAnsi="仿宋"/>
          <w:szCs w:val="28"/>
        </w:rPr>
      </w:pPr>
      <w:r>
        <w:rPr>
          <w:rFonts w:ascii="仿宋" w:hAnsi="仿宋" w:hint="eastAsia"/>
          <w:szCs w:val="28"/>
        </w:rPr>
        <w:t>3</w:t>
      </w:r>
      <w:r>
        <w:rPr>
          <w:rFonts w:ascii="仿宋" w:hAnsi="仿宋" w:hint="eastAsia"/>
          <w:szCs w:val="28"/>
        </w:rPr>
        <w:t>、投标人应及时完成监测报告的编制并上报招标人。</w:t>
      </w:r>
    </w:p>
    <w:p w14:paraId="79800BB0" w14:textId="77777777" w:rsidR="007A23C4" w:rsidRDefault="004D2453">
      <w:pPr>
        <w:ind w:firstLine="560"/>
        <w:rPr>
          <w:rFonts w:ascii="仿宋" w:hAnsi="仿宋"/>
          <w:szCs w:val="28"/>
        </w:rPr>
      </w:pPr>
      <w:r>
        <w:rPr>
          <w:rFonts w:ascii="仿宋" w:hAnsi="仿宋" w:hint="eastAsia"/>
          <w:szCs w:val="28"/>
        </w:rPr>
        <w:t>4</w:t>
      </w:r>
      <w:r>
        <w:rPr>
          <w:rFonts w:ascii="仿宋" w:hAnsi="仿宋" w:hint="eastAsia"/>
          <w:szCs w:val="28"/>
        </w:rPr>
        <w:t>、协助招标人做好与监测项目相关的其他工作内容。</w:t>
      </w:r>
    </w:p>
    <w:p w14:paraId="404D5E77" w14:textId="77777777" w:rsidR="007A23C4" w:rsidRDefault="004D2453">
      <w:pPr>
        <w:pStyle w:val="af2"/>
        <w:spacing w:before="156"/>
        <w:rPr>
          <w:rFonts w:ascii="仿宋" w:hAnsi="仿宋"/>
          <w:b w:val="0"/>
        </w:rPr>
      </w:pPr>
      <w:r>
        <w:rPr>
          <w:rFonts w:ascii="仿宋" w:hAnsi="仿宋" w:hint="eastAsia"/>
          <w:b w:val="0"/>
        </w:rPr>
        <w:t>表</w:t>
      </w:r>
      <w:r>
        <w:rPr>
          <w:rFonts w:ascii="仿宋" w:hAnsi="仿宋" w:hint="eastAsia"/>
          <w:b w:val="0"/>
        </w:rPr>
        <w:t xml:space="preserve"> </w:t>
      </w:r>
      <w:r>
        <w:rPr>
          <w:rFonts w:ascii="仿宋" w:hAnsi="仿宋"/>
          <w:b w:val="0"/>
        </w:rPr>
        <w:t>4</w:t>
      </w:r>
      <w:r>
        <w:rPr>
          <w:rFonts w:ascii="仿宋" w:hAnsi="仿宋" w:hint="eastAsia"/>
          <w:b w:val="0"/>
        </w:rPr>
        <w:t>.1</w:t>
      </w:r>
      <w:r>
        <w:rPr>
          <w:rFonts w:ascii="仿宋" w:hAnsi="仿宋"/>
          <w:b w:val="0"/>
        </w:rPr>
        <w:noBreakHyphen/>
      </w:r>
      <w:r>
        <w:rPr>
          <w:rFonts w:ascii="仿宋" w:hAnsi="仿宋"/>
          <w:b w:val="0"/>
        </w:rPr>
        <w:fldChar w:fldCharType="begin"/>
      </w:r>
      <w:r>
        <w:rPr>
          <w:rFonts w:ascii="仿宋" w:hAnsi="仿宋"/>
          <w:b w:val="0"/>
        </w:rPr>
        <w:instrText xml:space="preserve"> </w:instrText>
      </w:r>
      <w:r>
        <w:rPr>
          <w:rFonts w:ascii="仿宋" w:hAnsi="仿宋" w:hint="eastAsia"/>
          <w:b w:val="0"/>
        </w:rPr>
        <w:instrText xml:space="preserve">SEQ </w:instrText>
      </w:r>
      <w:r>
        <w:rPr>
          <w:rFonts w:ascii="仿宋" w:hAnsi="仿宋" w:hint="eastAsia"/>
          <w:b w:val="0"/>
        </w:rPr>
        <w:instrText>表</w:instrText>
      </w:r>
      <w:r>
        <w:rPr>
          <w:rFonts w:ascii="仿宋" w:hAnsi="仿宋" w:hint="eastAsia"/>
          <w:b w:val="0"/>
        </w:rPr>
        <w:instrText xml:space="preserve"> \* ARABIC \s 2</w:instrText>
      </w:r>
      <w:r>
        <w:rPr>
          <w:rFonts w:ascii="仿宋" w:hAnsi="仿宋"/>
          <w:b w:val="0"/>
        </w:rPr>
        <w:instrText xml:space="preserve"> </w:instrText>
      </w:r>
      <w:r>
        <w:rPr>
          <w:rFonts w:ascii="仿宋" w:hAnsi="仿宋"/>
          <w:b w:val="0"/>
        </w:rPr>
        <w:fldChar w:fldCharType="separate"/>
      </w:r>
      <w:r>
        <w:rPr>
          <w:rFonts w:ascii="仿宋" w:hAnsi="仿宋"/>
          <w:b w:val="0"/>
        </w:rPr>
        <w:t>1</w:t>
      </w:r>
      <w:r>
        <w:rPr>
          <w:rFonts w:ascii="仿宋" w:hAnsi="仿宋"/>
          <w:b w:val="0"/>
        </w:rPr>
        <w:fldChar w:fldCharType="end"/>
      </w:r>
      <w:r>
        <w:rPr>
          <w:rFonts w:ascii="仿宋" w:hAnsi="仿宋" w:hint="eastAsia"/>
          <w:b w:val="0"/>
        </w:rPr>
        <w:t>沉降监测、腐蚀观测工程量清单</w:t>
      </w:r>
    </w:p>
    <w:tbl>
      <w:tblPr>
        <w:tblStyle w:val="ad"/>
        <w:tblW w:w="0" w:type="auto"/>
        <w:tblLook w:val="04A0" w:firstRow="1" w:lastRow="0" w:firstColumn="1" w:lastColumn="0" w:noHBand="0" w:noVBand="1"/>
      </w:tblPr>
      <w:tblGrid>
        <w:gridCol w:w="817"/>
        <w:gridCol w:w="2593"/>
        <w:gridCol w:w="951"/>
        <w:gridCol w:w="850"/>
        <w:gridCol w:w="3317"/>
      </w:tblGrid>
      <w:tr w:rsidR="007A23C4" w14:paraId="320CF797" w14:textId="77777777">
        <w:tc>
          <w:tcPr>
            <w:tcW w:w="817" w:type="dxa"/>
            <w:vAlign w:val="center"/>
          </w:tcPr>
          <w:p w14:paraId="732DDB10" w14:textId="77777777" w:rsidR="007A23C4" w:rsidRDefault="004D2453">
            <w:pPr>
              <w:pStyle w:val="af3"/>
              <w:rPr>
                <w:rFonts w:ascii="仿宋" w:eastAsia="仿宋" w:hAnsi="仿宋"/>
              </w:rPr>
            </w:pPr>
            <w:r>
              <w:rPr>
                <w:rFonts w:ascii="仿宋" w:eastAsia="仿宋" w:hAnsi="仿宋"/>
              </w:rPr>
              <w:t>序号</w:t>
            </w:r>
          </w:p>
        </w:tc>
        <w:tc>
          <w:tcPr>
            <w:tcW w:w="2593" w:type="dxa"/>
            <w:vAlign w:val="center"/>
          </w:tcPr>
          <w:p w14:paraId="4139DADD" w14:textId="77777777" w:rsidR="007A23C4" w:rsidRDefault="004D2453">
            <w:pPr>
              <w:pStyle w:val="af3"/>
              <w:rPr>
                <w:rFonts w:ascii="仿宋" w:eastAsia="仿宋" w:hAnsi="仿宋"/>
              </w:rPr>
            </w:pPr>
            <w:r>
              <w:rPr>
                <w:rFonts w:ascii="仿宋" w:eastAsia="仿宋" w:hAnsi="仿宋"/>
              </w:rPr>
              <w:t>工作内容</w:t>
            </w:r>
          </w:p>
        </w:tc>
        <w:tc>
          <w:tcPr>
            <w:tcW w:w="951" w:type="dxa"/>
            <w:vAlign w:val="center"/>
          </w:tcPr>
          <w:p w14:paraId="638E3968" w14:textId="77777777" w:rsidR="007A23C4" w:rsidRDefault="004D2453">
            <w:pPr>
              <w:pStyle w:val="af3"/>
              <w:rPr>
                <w:rFonts w:ascii="仿宋" w:eastAsia="仿宋" w:hAnsi="仿宋"/>
              </w:rPr>
            </w:pPr>
            <w:r>
              <w:rPr>
                <w:rFonts w:ascii="仿宋" w:eastAsia="仿宋" w:hAnsi="仿宋"/>
              </w:rPr>
              <w:t>数量</w:t>
            </w:r>
          </w:p>
        </w:tc>
        <w:tc>
          <w:tcPr>
            <w:tcW w:w="850" w:type="dxa"/>
            <w:vAlign w:val="center"/>
          </w:tcPr>
          <w:p w14:paraId="623D44EA" w14:textId="77777777" w:rsidR="007A23C4" w:rsidRDefault="004D2453">
            <w:pPr>
              <w:pStyle w:val="af3"/>
              <w:rPr>
                <w:rFonts w:ascii="仿宋" w:eastAsia="仿宋" w:hAnsi="仿宋"/>
              </w:rPr>
            </w:pPr>
            <w:r>
              <w:rPr>
                <w:rFonts w:ascii="仿宋" w:eastAsia="仿宋" w:hAnsi="仿宋"/>
              </w:rPr>
              <w:t>单位</w:t>
            </w:r>
          </w:p>
        </w:tc>
        <w:tc>
          <w:tcPr>
            <w:tcW w:w="3317" w:type="dxa"/>
            <w:vAlign w:val="center"/>
          </w:tcPr>
          <w:p w14:paraId="6389A1B1" w14:textId="77777777" w:rsidR="007A23C4" w:rsidRDefault="004D2453">
            <w:pPr>
              <w:pStyle w:val="af3"/>
              <w:rPr>
                <w:rFonts w:ascii="仿宋" w:eastAsia="仿宋" w:hAnsi="仿宋"/>
              </w:rPr>
            </w:pPr>
            <w:r>
              <w:rPr>
                <w:rFonts w:ascii="仿宋" w:eastAsia="仿宋" w:hAnsi="仿宋"/>
              </w:rPr>
              <w:t>备注</w:t>
            </w:r>
          </w:p>
        </w:tc>
      </w:tr>
      <w:tr w:rsidR="007A23C4" w14:paraId="4E12D749" w14:textId="77777777">
        <w:tc>
          <w:tcPr>
            <w:tcW w:w="817" w:type="dxa"/>
            <w:vAlign w:val="center"/>
          </w:tcPr>
          <w:p w14:paraId="36833219" w14:textId="77777777" w:rsidR="007A23C4" w:rsidRDefault="004D2453">
            <w:pPr>
              <w:pStyle w:val="af3"/>
              <w:rPr>
                <w:rFonts w:ascii="仿宋" w:eastAsia="仿宋" w:hAnsi="仿宋"/>
              </w:rPr>
            </w:pPr>
            <w:r>
              <w:rPr>
                <w:rFonts w:ascii="仿宋" w:eastAsia="仿宋" w:hAnsi="仿宋" w:hint="eastAsia"/>
              </w:rPr>
              <w:t>1</w:t>
            </w:r>
          </w:p>
        </w:tc>
        <w:tc>
          <w:tcPr>
            <w:tcW w:w="2593" w:type="dxa"/>
            <w:vAlign w:val="center"/>
          </w:tcPr>
          <w:p w14:paraId="6225C58B" w14:textId="77777777" w:rsidR="007A23C4" w:rsidRDefault="004D2453">
            <w:pPr>
              <w:pStyle w:val="af3"/>
              <w:rPr>
                <w:rFonts w:ascii="仿宋" w:eastAsia="仿宋" w:hAnsi="仿宋"/>
              </w:rPr>
            </w:pPr>
            <w:r>
              <w:rPr>
                <w:rFonts w:ascii="仿宋" w:eastAsia="仿宋" w:hAnsi="仿宋" w:hint="eastAsia"/>
              </w:rPr>
              <w:t>海上升压站不均匀沉降监测</w:t>
            </w:r>
          </w:p>
        </w:tc>
        <w:tc>
          <w:tcPr>
            <w:tcW w:w="951" w:type="dxa"/>
            <w:vAlign w:val="center"/>
          </w:tcPr>
          <w:p w14:paraId="5E1844E1" w14:textId="77777777" w:rsidR="007A23C4" w:rsidRDefault="004D2453">
            <w:pPr>
              <w:pStyle w:val="af3"/>
              <w:rPr>
                <w:rFonts w:ascii="仿宋" w:eastAsia="仿宋" w:hAnsi="仿宋"/>
              </w:rPr>
            </w:pPr>
            <w:r>
              <w:rPr>
                <w:rFonts w:ascii="仿宋" w:eastAsia="仿宋" w:hAnsi="仿宋"/>
              </w:rPr>
              <w:t>6</w:t>
            </w:r>
          </w:p>
        </w:tc>
        <w:tc>
          <w:tcPr>
            <w:tcW w:w="850" w:type="dxa"/>
            <w:vAlign w:val="center"/>
          </w:tcPr>
          <w:p w14:paraId="64174E58" w14:textId="77777777" w:rsidR="007A23C4" w:rsidRDefault="004D2453">
            <w:pPr>
              <w:pStyle w:val="af3"/>
              <w:rPr>
                <w:rFonts w:ascii="仿宋" w:eastAsia="仿宋" w:hAnsi="仿宋"/>
              </w:rPr>
            </w:pPr>
            <w:r>
              <w:rPr>
                <w:rFonts w:ascii="仿宋" w:eastAsia="仿宋" w:hAnsi="仿宋" w:hint="eastAsia"/>
              </w:rPr>
              <w:t>座次</w:t>
            </w:r>
          </w:p>
        </w:tc>
        <w:tc>
          <w:tcPr>
            <w:tcW w:w="3317" w:type="dxa"/>
            <w:vAlign w:val="center"/>
          </w:tcPr>
          <w:p w14:paraId="6D25614E" w14:textId="77777777" w:rsidR="007A23C4" w:rsidRDefault="004D2453">
            <w:pPr>
              <w:pStyle w:val="af3"/>
              <w:rPr>
                <w:rFonts w:ascii="仿宋" w:eastAsia="仿宋" w:hAnsi="仿宋"/>
              </w:rPr>
            </w:pPr>
            <w:r>
              <w:rPr>
                <w:rFonts w:ascii="仿宋" w:eastAsia="仿宋" w:hAnsi="仿宋"/>
              </w:rPr>
              <w:t>共计</w:t>
            </w:r>
            <w:r>
              <w:rPr>
                <w:rFonts w:ascii="仿宋" w:eastAsia="仿宋" w:hAnsi="仿宋" w:hint="eastAsia"/>
              </w:rPr>
              <w:t>1</w:t>
            </w:r>
            <w:r>
              <w:rPr>
                <w:rFonts w:ascii="仿宋" w:eastAsia="仿宋" w:hAnsi="仿宋" w:hint="eastAsia"/>
              </w:rPr>
              <w:t>座海上升压站，共</w:t>
            </w:r>
            <w:r>
              <w:rPr>
                <w:rFonts w:ascii="仿宋" w:eastAsia="仿宋" w:hAnsi="仿宋" w:hint="eastAsia"/>
              </w:rPr>
              <w:t>4</w:t>
            </w:r>
            <w:r>
              <w:rPr>
                <w:rFonts w:ascii="仿宋" w:eastAsia="仿宋" w:hAnsi="仿宋" w:hint="eastAsia"/>
              </w:rPr>
              <w:t>个水准点位，每季度按二等水准测量标准测量一次</w:t>
            </w:r>
          </w:p>
        </w:tc>
      </w:tr>
      <w:tr w:rsidR="007A23C4" w14:paraId="5317F2A9" w14:textId="77777777">
        <w:tc>
          <w:tcPr>
            <w:tcW w:w="817" w:type="dxa"/>
            <w:vAlign w:val="center"/>
          </w:tcPr>
          <w:p w14:paraId="43D9DF5D" w14:textId="77777777" w:rsidR="007A23C4" w:rsidRDefault="004D2453">
            <w:pPr>
              <w:pStyle w:val="af3"/>
              <w:rPr>
                <w:rFonts w:ascii="仿宋" w:eastAsia="仿宋" w:hAnsi="仿宋"/>
              </w:rPr>
            </w:pPr>
            <w:r>
              <w:rPr>
                <w:rFonts w:ascii="仿宋" w:eastAsia="仿宋" w:hAnsi="仿宋"/>
              </w:rPr>
              <w:t>2</w:t>
            </w:r>
          </w:p>
        </w:tc>
        <w:tc>
          <w:tcPr>
            <w:tcW w:w="2593" w:type="dxa"/>
            <w:vAlign w:val="center"/>
          </w:tcPr>
          <w:p w14:paraId="185AD671" w14:textId="77777777" w:rsidR="007A23C4" w:rsidRDefault="004D2453">
            <w:pPr>
              <w:pStyle w:val="af3"/>
              <w:rPr>
                <w:rFonts w:ascii="仿宋" w:eastAsia="仿宋" w:hAnsi="仿宋"/>
              </w:rPr>
            </w:pPr>
            <w:r>
              <w:rPr>
                <w:rFonts w:ascii="仿宋" w:eastAsia="仿宋" w:hAnsi="仿宋" w:hint="eastAsia"/>
              </w:rPr>
              <w:t>风机和海上升压站牺牲阳极（阴极保护）电位检测</w:t>
            </w:r>
          </w:p>
        </w:tc>
        <w:tc>
          <w:tcPr>
            <w:tcW w:w="951" w:type="dxa"/>
            <w:vAlign w:val="center"/>
          </w:tcPr>
          <w:p w14:paraId="6FE176DA" w14:textId="77777777" w:rsidR="007A23C4" w:rsidRDefault="004D2453">
            <w:pPr>
              <w:pStyle w:val="af3"/>
              <w:rPr>
                <w:rFonts w:ascii="仿宋" w:eastAsia="仿宋" w:hAnsi="仿宋"/>
              </w:rPr>
            </w:pPr>
            <w:r>
              <w:rPr>
                <w:rFonts w:ascii="仿宋" w:eastAsia="仿宋" w:hAnsi="仿宋"/>
              </w:rPr>
              <w:t>20</w:t>
            </w:r>
            <w:r>
              <w:rPr>
                <w:rFonts w:ascii="仿宋" w:eastAsia="仿宋" w:hAnsi="仿宋" w:hint="eastAsia"/>
              </w:rPr>
              <w:t>4</w:t>
            </w:r>
          </w:p>
        </w:tc>
        <w:tc>
          <w:tcPr>
            <w:tcW w:w="850" w:type="dxa"/>
            <w:vAlign w:val="center"/>
          </w:tcPr>
          <w:p w14:paraId="3799862D" w14:textId="77777777" w:rsidR="007A23C4" w:rsidRDefault="004D2453">
            <w:pPr>
              <w:pStyle w:val="af3"/>
              <w:rPr>
                <w:rFonts w:ascii="仿宋" w:eastAsia="仿宋" w:hAnsi="仿宋"/>
              </w:rPr>
            </w:pPr>
            <w:r>
              <w:rPr>
                <w:rFonts w:ascii="仿宋" w:eastAsia="仿宋" w:hAnsi="仿宋" w:hint="eastAsia"/>
              </w:rPr>
              <w:t>台次</w:t>
            </w:r>
          </w:p>
        </w:tc>
        <w:tc>
          <w:tcPr>
            <w:tcW w:w="3317" w:type="dxa"/>
            <w:vAlign w:val="center"/>
          </w:tcPr>
          <w:p w14:paraId="17BD454A" w14:textId="77777777" w:rsidR="007A23C4" w:rsidRDefault="004D2453">
            <w:pPr>
              <w:pStyle w:val="af3"/>
              <w:rPr>
                <w:rFonts w:ascii="仿宋" w:eastAsia="仿宋" w:hAnsi="仿宋"/>
              </w:rPr>
            </w:pPr>
            <w:r>
              <w:rPr>
                <w:rFonts w:ascii="仿宋" w:eastAsia="仿宋" w:hAnsi="仿宋"/>
              </w:rPr>
              <w:t>共计</w:t>
            </w:r>
            <w:r>
              <w:rPr>
                <w:rFonts w:ascii="仿宋" w:eastAsia="仿宋" w:hAnsi="仿宋" w:hint="eastAsia"/>
              </w:rPr>
              <w:t>1</w:t>
            </w:r>
            <w:r>
              <w:rPr>
                <w:rFonts w:ascii="仿宋" w:eastAsia="仿宋" w:hAnsi="仿宋" w:hint="eastAsia"/>
              </w:rPr>
              <w:t>台海上升压站和</w:t>
            </w:r>
            <w:r>
              <w:rPr>
                <w:rFonts w:ascii="仿宋" w:eastAsia="仿宋" w:hAnsi="仿宋"/>
              </w:rPr>
              <w:t>67</w:t>
            </w:r>
            <w:r>
              <w:rPr>
                <w:rFonts w:ascii="仿宋" w:eastAsia="仿宋" w:hAnsi="仿宋" w:hint="eastAsia"/>
              </w:rPr>
              <w:t>个机位，</w:t>
            </w:r>
            <w:r>
              <w:rPr>
                <w:rFonts w:hint="eastAsia"/>
              </w:rPr>
              <w:t>每半年人工检测一次</w:t>
            </w:r>
          </w:p>
        </w:tc>
      </w:tr>
    </w:tbl>
    <w:p w14:paraId="58C521DF" w14:textId="77777777" w:rsidR="007A23C4" w:rsidRDefault="004D2453">
      <w:pPr>
        <w:pStyle w:val="1"/>
        <w:ind w:firstLine="562"/>
      </w:pPr>
      <w:r>
        <w:rPr>
          <w:rFonts w:hint="eastAsia"/>
        </w:rPr>
        <w:t>安全监测系统运行和维护服务要求</w:t>
      </w:r>
    </w:p>
    <w:p w14:paraId="1DB1581B" w14:textId="77777777" w:rsidR="007A23C4" w:rsidRDefault="004D2453">
      <w:pPr>
        <w:pStyle w:val="2"/>
        <w:numPr>
          <w:ilvl w:val="0"/>
          <w:numId w:val="0"/>
        </w:numPr>
        <w:ind w:firstLineChars="200" w:firstLine="562"/>
        <w:jc w:val="both"/>
        <w:rPr>
          <w:rFonts w:ascii="仿宋" w:hAnsi="仿宋"/>
        </w:rPr>
      </w:pPr>
      <w:r>
        <w:rPr>
          <w:rFonts w:ascii="仿宋" w:hAnsi="仿宋" w:hint="eastAsia"/>
        </w:rPr>
        <w:t>5</w:t>
      </w:r>
      <w:r>
        <w:rPr>
          <w:rFonts w:ascii="仿宋" w:hAnsi="仿宋"/>
        </w:rPr>
        <w:t>.1</w:t>
      </w:r>
      <w:r>
        <w:rPr>
          <w:rFonts w:ascii="仿宋" w:hAnsi="仿宋" w:hint="eastAsia"/>
        </w:rPr>
        <w:t>遵循的规范标准</w:t>
      </w:r>
    </w:p>
    <w:p w14:paraId="378DD375"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投标人应严格执行本文件所列法规</w:t>
      </w:r>
      <w:r>
        <w:rPr>
          <w:rFonts w:ascii="仿宋" w:hAnsi="仿宋"/>
          <w:szCs w:val="28"/>
        </w:rPr>
        <w:t>、</w:t>
      </w:r>
      <w:r>
        <w:rPr>
          <w:rFonts w:ascii="仿宋" w:hAnsi="仿宋" w:hint="eastAsia"/>
          <w:szCs w:val="28"/>
        </w:rPr>
        <w:t>标准、规范、规程，若招标人提出的法规、标准、</w:t>
      </w:r>
      <w:r>
        <w:rPr>
          <w:rFonts w:ascii="仿宋" w:hAnsi="仿宋"/>
          <w:szCs w:val="28"/>
        </w:rPr>
        <w:t>规范、规程等</w:t>
      </w:r>
      <w:r>
        <w:rPr>
          <w:rFonts w:ascii="仿宋" w:hAnsi="仿宋" w:hint="eastAsia"/>
          <w:szCs w:val="28"/>
        </w:rPr>
        <w:t>与本文件所列不一致时，应按较高法规</w:t>
      </w:r>
      <w:r>
        <w:rPr>
          <w:rFonts w:ascii="仿宋" w:hAnsi="仿宋"/>
          <w:szCs w:val="28"/>
        </w:rPr>
        <w:t>、</w:t>
      </w:r>
      <w:r>
        <w:rPr>
          <w:rFonts w:ascii="仿宋" w:hAnsi="仿宋" w:hint="eastAsia"/>
          <w:szCs w:val="28"/>
        </w:rPr>
        <w:t>标准、规范、规程要求执行。</w:t>
      </w:r>
    </w:p>
    <w:p w14:paraId="56F60C90"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如果某项标准或协议在本文件中未作规定，或投标人采用其它标准或协议，则投标人应详细说明其采用的标准或协议，并向招标人提供其采用标准或协议的中文版本。只有当其采用的标准或协议是国际公认的、惯用的，且不低于本文件的要求时，投标人采用的标准或协议才能被招标人认可。</w:t>
      </w:r>
    </w:p>
    <w:p w14:paraId="384CE115"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下列文件对于本文件的应用是必不可少的，凡是注日期的引用文件，仅注日期的版本适用于本文件，凡是不注日期的引用文件，其最新版本（包括所有的修改单）适用于本文件。</w:t>
      </w:r>
    </w:p>
    <w:p w14:paraId="7863A443"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lastRenderedPageBreak/>
        <w:t>1</w:t>
      </w:r>
      <w:r>
        <w:rPr>
          <w:rFonts w:ascii="仿宋" w:hAnsi="仿宋" w:hint="eastAsia"/>
          <w:szCs w:val="28"/>
        </w:rPr>
        <w:t>、《海上风电场工程结构安全监测建设规范》（</w:t>
      </w:r>
      <w:r>
        <w:rPr>
          <w:rFonts w:ascii="仿宋" w:hAnsi="仿宋" w:hint="eastAsia"/>
          <w:szCs w:val="28"/>
        </w:rPr>
        <w:t>NB/T 11085-2023</w:t>
      </w:r>
      <w:r>
        <w:rPr>
          <w:rFonts w:ascii="仿宋" w:hAnsi="仿宋" w:hint="eastAsia"/>
          <w:szCs w:val="28"/>
        </w:rPr>
        <w:t>）</w:t>
      </w:r>
      <w:r>
        <w:rPr>
          <w:rFonts w:ascii="仿宋" w:hAnsi="仿宋" w:hint="eastAsia"/>
          <w:szCs w:val="28"/>
        </w:rPr>
        <w:t>;</w:t>
      </w:r>
    </w:p>
    <w:p w14:paraId="21A1A30A"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2</w:t>
      </w:r>
      <w:r>
        <w:rPr>
          <w:rFonts w:ascii="仿宋" w:hAnsi="仿宋" w:hint="eastAsia"/>
          <w:szCs w:val="28"/>
        </w:rPr>
        <w:t>、《水运工程水</w:t>
      </w:r>
      <w:r>
        <w:rPr>
          <w:rFonts w:ascii="仿宋" w:hAnsi="仿宋" w:hint="eastAsia"/>
          <w:szCs w:val="28"/>
        </w:rPr>
        <w:t>工建筑物原型观测技术规范》</w:t>
      </w:r>
      <w:r>
        <w:rPr>
          <w:rFonts w:ascii="仿宋" w:hAnsi="仿宋" w:hint="eastAsia"/>
          <w:szCs w:val="28"/>
        </w:rPr>
        <w:t xml:space="preserve"> (JTS235-2016)</w:t>
      </w:r>
      <w:r>
        <w:rPr>
          <w:rFonts w:ascii="仿宋" w:hAnsi="仿宋"/>
          <w:szCs w:val="28"/>
        </w:rPr>
        <w:t>；</w:t>
      </w:r>
    </w:p>
    <w:p w14:paraId="50F8847C"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3</w:t>
      </w:r>
      <w:r>
        <w:rPr>
          <w:rFonts w:ascii="仿宋" w:hAnsi="仿宋" w:hint="eastAsia"/>
          <w:szCs w:val="28"/>
        </w:rPr>
        <w:t>、</w:t>
      </w:r>
      <w:r>
        <w:rPr>
          <w:rFonts w:ascii="仿宋" w:hAnsi="仿宋"/>
          <w:szCs w:val="28"/>
        </w:rPr>
        <w:t>《混凝土坝安全监测技术规范》（</w:t>
      </w:r>
      <w:r>
        <w:rPr>
          <w:rFonts w:ascii="仿宋" w:hAnsi="仿宋"/>
          <w:szCs w:val="28"/>
        </w:rPr>
        <w:t>DL/T 5178-2016</w:t>
      </w:r>
      <w:r>
        <w:rPr>
          <w:rFonts w:ascii="仿宋" w:hAnsi="仿宋"/>
          <w:szCs w:val="28"/>
        </w:rPr>
        <w:t>）；</w:t>
      </w:r>
    </w:p>
    <w:p w14:paraId="68FF5852"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4</w:t>
      </w:r>
      <w:r>
        <w:rPr>
          <w:rFonts w:ascii="仿宋" w:hAnsi="仿宋" w:hint="eastAsia"/>
          <w:szCs w:val="28"/>
        </w:rPr>
        <w:t>、《大坝安全监测自动化技术规范》</w:t>
      </w:r>
      <w:r>
        <w:rPr>
          <w:rFonts w:ascii="仿宋" w:hAnsi="仿宋" w:hint="eastAsia"/>
          <w:szCs w:val="28"/>
        </w:rPr>
        <w:t xml:space="preserve"> (DL/T5211-2019)</w:t>
      </w:r>
      <w:r>
        <w:rPr>
          <w:rFonts w:ascii="仿宋" w:hAnsi="仿宋"/>
          <w:szCs w:val="28"/>
        </w:rPr>
        <w:t>；</w:t>
      </w:r>
    </w:p>
    <w:p w14:paraId="26EC2260"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5</w:t>
      </w:r>
      <w:r>
        <w:rPr>
          <w:rFonts w:ascii="仿宋" w:hAnsi="仿宋" w:hint="eastAsia"/>
          <w:szCs w:val="28"/>
        </w:rPr>
        <w:t>、</w:t>
      </w:r>
      <w:r>
        <w:rPr>
          <w:rFonts w:ascii="仿宋" w:hAnsi="仿宋"/>
          <w:szCs w:val="28"/>
        </w:rPr>
        <w:t>《混凝土坝安全监测资料整编规程》（</w:t>
      </w:r>
      <w:r>
        <w:rPr>
          <w:rFonts w:ascii="仿宋" w:hAnsi="仿宋"/>
          <w:szCs w:val="28"/>
        </w:rPr>
        <w:t>DL/T 5209-2005</w:t>
      </w:r>
      <w:r>
        <w:rPr>
          <w:rFonts w:ascii="仿宋" w:hAnsi="仿宋"/>
          <w:szCs w:val="28"/>
        </w:rPr>
        <w:t>）；</w:t>
      </w:r>
    </w:p>
    <w:p w14:paraId="4BEF7585"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6</w:t>
      </w:r>
      <w:r>
        <w:rPr>
          <w:rFonts w:ascii="仿宋" w:hAnsi="仿宋" w:hint="eastAsia"/>
          <w:szCs w:val="28"/>
        </w:rPr>
        <w:t>、</w:t>
      </w:r>
      <w:r>
        <w:rPr>
          <w:rFonts w:ascii="仿宋" w:hAnsi="仿宋"/>
          <w:szCs w:val="28"/>
        </w:rPr>
        <w:t>《海上风电场钢结构防腐蚀技术标准》（</w:t>
      </w:r>
      <w:r>
        <w:rPr>
          <w:rFonts w:ascii="仿宋" w:hAnsi="仿宋"/>
          <w:szCs w:val="28"/>
        </w:rPr>
        <w:t>NB/T 31006-2011</w:t>
      </w:r>
      <w:r>
        <w:rPr>
          <w:rFonts w:ascii="仿宋" w:hAnsi="仿宋"/>
          <w:szCs w:val="28"/>
        </w:rPr>
        <w:t>）；</w:t>
      </w:r>
    </w:p>
    <w:p w14:paraId="3C7C5572"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7</w:t>
      </w:r>
      <w:r>
        <w:rPr>
          <w:rFonts w:ascii="仿宋" w:hAnsi="仿宋" w:hint="eastAsia"/>
          <w:szCs w:val="28"/>
        </w:rPr>
        <w:t>、</w:t>
      </w:r>
      <w:r>
        <w:rPr>
          <w:rFonts w:ascii="仿宋" w:hAnsi="仿宋"/>
          <w:szCs w:val="28"/>
        </w:rPr>
        <w:t>《海港工程钢结构防腐蚀技术规范》（</w:t>
      </w:r>
      <w:r>
        <w:rPr>
          <w:rFonts w:ascii="仿宋" w:hAnsi="仿宋"/>
          <w:szCs w:val="28"/>
        </w:rPr>
        <w:t>JTS 153-3-2007</w:t>
      </w:r>
      <w:r>
        <w:rPr>
          <w:rFonts w:ascii="仿宋" w:hAnsi="仿宋"/>
          <w:szCs w:val="28"/>
        </w:rPr>
        <w:t>）；</w:t>
      </w:r>
    </w:p>
    <w:p w14:paraId="08E6BFFF"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8</w:t>
      </w:r>
      <w:r>
        <w:rPr>
          <w:rFonts w:ascii="仿宋" w:hAnsi="仿宋" w:hint="eastAsia"/>
          <w:szCs w:val="28"/>
        </w:rPr>
        <w:t>、</w:t>
      </w:r>
      <w:r>
        <w:rPr>
          <w:rFonts w:ascii="仿宋" w:hAnsi="仿宋"/>
          <w:szCs w:val="28"/>
        </w:rPr>
        <w:t>《建筑与桥梁结构监测技术规范》（</w:t>
      </w:r>
      <w:r>
        <w:rPr>
          <w:rFonts w:ascii="仿宋" w:hAnsi="仿宋"/>
          <w:szCs w:val="28"/>
        </w:rPr>
        <w:t>GB 50982-2014)</w:t>
      </w:r>
      <w:r>
        <w:rPr>
          <w:rFonts w:ascii="仿宋" w:hAnsi="仿宋"/>
          <w:szCs w:val="28"/>
        </w:rPr>
        <w:t>；</w:t>
      </w:r>
    </w:p>
    <w:p w14:paraId="17605B5A"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9</w:t>
      </w:r>
      <w:r>
        <w:rPr>
          <w:rFonts w:ascii="仿宋" w:hAnsi="仿宋" w:hint="eastAsia"/>
          <w:szCs w:val="28"/>
        </w:rPr>
        <w:t>、《港工设施牺牲阳极保护设</w:t>
      </w:r>
      <w:r>
        <w:rPr>
          <w:rFonts w:ascii="仿宋" w:hAnsi="仿宋" w:hint="eastAsia"/>
          <w:szCs w:val="28"/>
        </w:rPr>
        <w:t>计和安装要求》（</w:t>
      </w:r>
      <w:r>
        <w:rPr>
          <w:rFonts w:ascii="仿宋" w:hAnsi="仿宋" w:hint="eastAsia"/>
          <w:szCs w:val="28"/>
        </w:rPr>
        <w:t>GJB-156A-200821</w:t>
      </w:r>
      <w:r>
        <w:rPr>
          <w:rFonts w:ascii="仿宋" w:hAnsi="仿宋" w:hint="eastAsia"/>
          <w:szCs w:val="28"/>
        </w:rPr>
        <w:t>）；</w:t>
      </w:r>
    </w:p>
    <w:p w14:paraId="669D4AA2"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10</w:t>
      </w:r>
      <w:r>
        <w:rPr>
          <w:rFonts w:ascii="仿宋" w:hAnsi="仿宋" w:hint="eastAsia"/>
          <w:szCs w:val="28"/>
        </w:rPr>
        <w:t>、</w:t>
      </w:r>
      <w:r>
        <w:rPr>
          <w:rFonts w:ascii="仿宋" w:hAnsi="仿宋"/>
          <w:szCs w:val="28"/>
        </w:rPr>
        <w:t>《中华人民共和国海上交通安全法》（</w:t>
      </w:r>
      <w:r>
        <w:rPr>
          <w:rFonts w:ascii="仿宋" w:hAnsi="仿宋"/>
          <w:szCs w:val="28"/>
        </w:rPr>
        <w:t>2016</w:t>
      </w:r>
      <w:r>
        <w:rPr>
          <w:rFonts w:ascii="仿宋" w:hAnsi="仿宋"/>
          <w:szCs w:val="28"/>
        </w:rPr>
        <w:t>年</w:t>
      </w:r>
      <w:r>
        <w:rPr>
          <w:rFonts w:ascii="仿宋" w:hAnsi="仿宋"/>
          <w:szCs w:val="28"/>
        </w:rPr>
        <w:t>11</w:t>
      </w:r>
      <w:r>
        <w:rPr>
          <w:rFonts w:ascii="仿宋" w:hAnsi="仿宋"/>
          <w:szCs w:val="28"/>
        </w:rPr>
        <w:t>月修正）；</w:t>
      </w:r>
    </w:p>
    <w:p w14:paraId="3B4518DF"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11</w:t>
      </w:r>
      <w:r>
        <w:rPr>
          <w:rFonts w:ascii="仿宋" w:hAnsi="仿宋"/>
          <w:szCs w:val="28"/>
        </w:rPr>
        <w:t>《大坝安全监测仪器安装标准》（</w:t>
      </w:r>
      <w:r>
        <w:rPr>
          <w:rFonts w:ascii="仿宋" w:hAnsi="仿宋"/>
          <w:szCs w:val="28"/>
        </w:rPr>
        <w:t>SL 531-2012</w:t>
      </w:r>
      <w:r>
        <w:rPr>
          <w:rFonts w:ascii="仿宋" w:hAnsi="仿宋"/>
          <w:szCs w:val="28"/>
        </w:rPr>
        <w:t>）；</w:t>
      </w:r>
    </w:p>
    <w:p w14:paraId="64D7EBB1" w14:textId="77777777" w:rsidR="007A23C4" w:rsidRDefault="004D2453">
      <w:pPr>
        <w:pStyle w:val="2"/>
        <w:numPr>
          <w:ilvl w:val="0"/>
          <w:numId w:val="0"/>
        </w:numPr>
        <w:ind w:firstLineChars="200" w:firstLine="562"/>
        <w:jc w:val="both"/>
        <w:rPr>
          <w:rFonts w:ascii="仿宋" w:hAnsi="仿宋"/>
        </w:rPr>
      </w:pPr>
      <w:r>
        <w:rPr>
          <w:rFonts w:ascii="仿宋" w:hAnsi="仿宋" w:hint="eastAsia"/>
        </w:rPr>
        <w:t>5</w:t>
      </w:r>
      <w:r>
        <w:rPr>
          <w:rFonts w:ascii="仿宋" w:hAnsi="仿宋"/>
        </w:rPr>
        <w:t>.2</w:t>
      </w:r>
      <w:r>
        <w:rPr>
          <w:rFonts w:ascii="仿宋" w:hAnsi="仿宋" w:hint="eastAsia"/>
        </w:rPr>
        <w:t>服务期限</w:t>
      </w:r>
      <w:r>
        <w:rPr>
          <w:rFonts w:ascii="仿宋" w:hAnsi="仿宋"/>
        </w:rPr>
        <w:t>要求</w:t>
      </w:r>
    </w:p>
    <w:p w14:paraId="4A79C67C"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服务期限：</w:t>
      </w:r>
      <w:r>
        <w:rPr>
          <w:rFonts w:ascii="仿宋" w:hAnsi="仿宋" w:hint="eastAsia"/>
          <w:szCs w:val="28"/>
          <w:u w:val="single"/>
        </w:rPr>
        <w:t>202</w:t>
      </w:r>
      <w:r>
        <w:rPr>
          <w:rFonts w:ascii="仿宋" w:hAnsi="仿宋"/>
          <w:szCs w:val="28"/>
          <w:u w:val="single"/>
        </w:rPr>
        <w:t>6</w:t>
      </w:r>
      <w:r>
        <w:rPr>
          <w:rFonts w:ascii="仿宋" w:hAnsi="仿宋" w:hint="eastAsia"/>
          <w:szCs w:val="28"/>
          <w:u w:val="single"/>
        </w:rPr>
        <w:t>年</w:t>
      </w:r>
      <w:r>
        <w:rPr>
          <w:rFonts w:ascii="仿宋" w:hAnsi="仿宋" w:hint="eastAsia"/>
          <w:szCs w:val="28"/>
          <w:u w:val="single"/>
        </w:rPr>
        <w:t>0</w:t>
      </w:r>
      <w:r>
        <w:rPr>
          <w:rFonts w:ascii="仿宋" w:hAnsi="仿宋"/>
          <w:szCs w:val="28"/>
          <w:u w:val="single"/>
        </w:rPr>
        <w:t>3</w:t>
      </w:r>
      <w:r>
        <w:rPr>
          <w:rFonts w:ascii="仿宋" w:hAnsi="仿宋" w:hint="eastAsia"/>
          <w:szCs w:val="28"/>
          <w:u w:val="single"/>
        </w:rPr>
        <w:t>月</w:t>
      </w:r>
      <w:r>
        <w:rPr>
          <w:rFonts w:ascii="仿宋" w:hAnsi="仿宋" w:hint="eastAsia"/>
          <w:szCs w:val="28"/>
          <w:u w:val="single"/>
        </w:rPr>
        <w:t>15</w:t>
      </w:r>
      <w:r>
        <w:rPr>
          <w:rFonts w:ascii="仿宋" w:hAnsi="仿宋" w:hint="eastAsia"/>
          <w:szCs w:val="28"/>
          <w:u w:val="single"/>
        </w:rPr>
        <w:t>日起至</w:t>
      </w:r>
      <w:r>
        <w:rPr>
          <w:rFonts w:ascii="仿宋" w:hAnsi="仿宋"/>
          <w:szCs w:val="28"/>
          <w:u w:val="single"/>
        </w:rPr>
        <w:t>202</w:t>
      </w:r>
      <w:r>
        <w:rPr>
          <w:rFonts w:ascii="仿宋" w:hAnsi="仿宋" w:hint="eastAsia"/>
          <w:szCs w:val="28"/>
          <w:u w:val="single"/>
        </w:rPr>
        <w:t>7</w:t>
      </w:r>
      <w:r>
        <w:rPr>
          <w:rFonts w:ascii="仿宋" w:hAnsi="仿宋"/>
          <w:szCs w:val="28"/>
          <w:u w:val="single"/>
        </w:rPr>
        <w:t>年</w:t>
      </w:r>
      <w:r>
        <w:rPr>
          <w:rFonts w:ascii="仿宋" w:hAnsi="仿宋" w:hint="eastAsia"/>
          <w:szCs w:val="28"/>
          <w:u w:val="single"/>
        </w:rPr>
        <w:t>09</w:t>
      </w:r>
      <w:r>
        <w:rPr>
          <w:rFonts w:ascii="仿宋" w:hAnsi="仿宋"/>
          <w:szCs w:val="28"/>
          <w:u w:val="single"/>
        </w:rPr>
        <w:t>月</w:t>
      </w:r>
      <w:r>
        <w:rPr>
          <w:rFonts w:ascii="仿宋" w:hAnsi="仿宋"/>
          <w:szCs w:val="28"/>
          <w:u w:val="single"/>
        </w:rPr>
        <w:t>3</w:t>
      </w:r>
      <w:r>
        <w:rPr>
          <w:rFonts w:ascii="仿宋" w:hAnsi="仿宋" w:hint="eastAsia"/>
          <w:szCs w:val="28"/>
          <w:u w:val="single"/>
        </w:rPr>
        <w:t>0</w:t>
      </w:r>
      <w:r>
        <w:rPr>
          <w:rFonts w:ascii="仿宋" w:hAnsi="仿宋"/>
          <w:szCs w:val="28"/>
          <w:u w:val="single"/>
        </w:rPr>
        <w:t>日</w:t>
      </w:r>
      <w:r>
        <w:rPr>
          <w:rFonts w:ascii="仿宋" w:hAnsi="仿宋" w:hint="eastAsia"/>
          <w:szCs w:val="28"/>
        </w:rPr>
        <w:t>。</w:t>
      </w:r>
    </w:p>
    <w:p w14:paraId="3CC04D14" w14:textId="77777777" w:rsidR="007A23C4" w:rsidRDefault="004D2453">
      <w:pPr>
        <w:pStyle w:val="2"/>
        <w:numPr>
          <w:ilvl w:val="0"/>
          <w:numId w:val="0"/>
        </w:numPr>
        <w:ind w:firstLineChars="200" w:firstLine="562"/>
        <w:jc w:val="both"/>
        <w:rPr>
          <w:rFonts w:ascii="仿宋" w:hAnsi="仿宋"/>
        </w:rPr>
      </w:pPr>
      <w:r>
        <w:rPr>
          <w:rFonts w:ascii="仿宋" w:hAnsi="仿宋" w:hint="eastAsia"/>
        </w:rPr>
        <w:t>5</w:t>
      </w:r>
      <w:r>
        <w:rPr>
          <w:rFonts w:ascii="仿宋" w:hAnsi="仿宋"/>
        </w:rPr>
        <w:t>.3</w:t>
      </w:r>
      <w:r>
        <w:rPr>
          <w:rFonts w:ascii="仿宋" w:hAnsi="仿宋" w:hint="eastAsia"/>
        </w:rPr>
        <w:t>安全监测系统运维服务要求</w:t>
      </w:r>
    </w:p>
    <w:p w14:paraId="3859BD6D" w14:textId="77777777" w:rsidR="007A23C4" w:rsidRDefault="004D2453">
      <w:pPr>
        <w:pStyle w:val="3"/>
        <w:numPr>
          <w:ilvl w:val="0"/>
          <w:numId w:val="0"/>
        </w:numPr>
        <w:ind w:firstLineChars="200" w:firstLine="560"/>
        <w:jc w:val="both"/>
        <w:rPr>
          <w:rFonts w:ascii="仿宋" w:hAnsi="仿宋"/>
        </w:rPr>
      </w:pPr>
      <w:r>
        <w:rPr>
          <w:rFonts w:ascii="仿宋" w:hAnsi="仿宋" w:hint="eastAsia"/>
        </w:rPr>
        <w:t>5</w:t>
      </w:r>
      <w:r>
        <w:rPr>
          <w:rFonts w:ascii="仿宋" w:hAnsi="仿宋"/>
        </w:rPr>
        <w:t>.3.1</w:t>
      </w:r>
      <w:r>
        <w:rPr>
          <w:rFonts w:ascii="仿宋" w:hAnsi="仿宋" w:hint="eastAsia"/>
        </w:rPr>
        <w:t>技术要求</w:t>
      </w:r>
    </w:p>
    <w:p w14:paraId="65C4CB2C" w14:textId="77777777" w:rsidR="007A23C4" w:rsidRDefault="004D2453">
      <w:pPr>
        <w:ind w:firstLine="560"/>
        <w:rPr>
          <w:rFonts w:ascii="仿宋" w:hAnsi="仿宋" w:cs="Times New Roman"/>
          <w:szCs w:val="28"/>
        </w:rPr>
      </w:pPr>
      <w:r>
        <w:rPr>
          <w:rFonts w:ascii="仿宋" w:hAnsi="仿宋" w:cs="Times New Roman" w:hint="eastAsia"/>
          <w:szCs w:val="28"/>
        </w:rPr>
        <w:t>1</w:t>
      </w:r>
      <w:r>
        <w:rPr>
          <w:rFonts w:ascii="仿宋" w:hAnsi="仿宋" w:cs="Times New Roman" w:hint="eastAsia"/>
          <w:szCs w:val="28"/>
        </w:rPr>
        <w:t>、投标人在服务期内应确保招标人安全监测系统安全可靠运行，安全监测设备设施及软件系统发生故障应及时进行修复。</w:t>
      </w:r>
    </w:p>
    <w:p w14:paraId="49B34940" w14:textId="77777777" w:rsidR="007A23C4" w:rsidRDefault="004D2453">
      <w:pPr>
        <w:ind w:firstLine="560"/>
        <w:rPr>
          <w:rFonts w:ascii="仿宋" w:hAnsi="仿宋" w:cs="Times New Roman"/>
          <w:szCs w:val="28"/>
        </w:rPr>
      </w:pPr>
      <w:r>
        <w:rPr>
          <w:rFonts w:ascii="仿宋" w:hAnsi="仿宋" w:cs="Times New Roman" w:hint="eastAsia"/>
          <w:szCs w:val="28"/>
        </w:rPr>
        <w:t>2</w:t>
      </w:r>
      <w:r>
        <w:rPr>
          <w:rFonts w:ascii="仿宋" w:hAnsi="仿宋" w:cs="Times New Roman" w:hint="eastAsia"/>
          <w:szCs w:val="28"/>
        </w:rPr>
        <w:t>、投标人应及时对安全监测数据进行整理、检查和分析并及时提供安全监测月报、年报等报告全套资料，纸质原版及电子版。</w:t>
      </w:r>
    </w:p>
    <w:p w14:paraId="7E0DF629" w14:textId="77777777" w:rsidR="007A23C4" w:rsidRDefault="004D2453">
      <w:pPr>
        <w:ind w:firstLine="560"/>
        <w:rPr>
          <w:rFonts w:ascii="仿宋" w:hAnsi="仿宋" w:cs="Times New Roman"/>
          <w:szCs w:val="28"/>
        </w:rPr>
      </w:pPr>
      <w:r>
        <w:rPr>
          <w:rFonts w:ascii="仿宋" w:hAnsi="仿宋" w:cs="Times New Roman" w:hint="eastAsia"/>
          <w:szCs w:val="28"/>
        </w:rPr>
        <w:t>3</w:t>
      </w:r>
      <w:r>
        <w:rPr>
          <w:rFonts w:ascii="仿宋" w:hAnsi="仿宋" w:cs="Times New Roman" w:hint="eastAsia"/>
          <w:szCs w:val="28"/>
        </w:rPr>
        <w:t>、投标人应自备满足安全监测运维服务作业所需的专业人员、设备及工器具（出海船舶由招标人提供）。</w:t>
      </w:r>
    </w:p>
    <w:p w14:paraId="78A981E5" w14:textId="10A194B7" w:rsidR="007A23C4" w:rsidRDefault="004D2453">
      <w:pPr>
        <w:ind w:firstLine="560"/>
        <w:rPr>
          <w:rFonts w:ascii="仿宋" w:hAnsi="仿宋" w:cs="Times New Roman"/>
          <w:szCs w:val="28"/>
        </w:rPr>
      </w:pPr>
      <w:r>
        <w:rPr>
          <w:rFonts w:ascii="仿宋" w:hAnsi="仿宋" w:cs="Times New Roman" w:hint="eastAsia"/>
          <w:szCs w:val="28"/>
        </w:rPr>
        <w:lastRenderedPageBreak/>
        <w:t>4</w:t>
      </w:r>
      <w:r>
        <w:rPr>
          <w:rFonts w:ascii="仿宋" w:hAnsi="仿宋" w:cs="Times New Roman" w:hint="eastAsia"/>
          <w:szCs w:val="28"/>
        </w:rPr>
        <w:t>、投标人应及时开展设备日常巡视检查工作，发现问题应及时进行修复或更换</w:t>
      </w:r>
      <w:r w:rsidR="00A15073">
        <w:rPr>
          <w:rFonts w:ascii="仿宋" w:hAnsi="仿宋" w:cs="Times New Roman" w:hint="eastAsia"/>
          <w:szCs w:val="28"/>
        </w:rPr>
        <w:t>。（</w:t>
      </w:r>
      <w:r w:rsidR="00A15073" w:rsidRPr="00A15073">
        <w:rPr>
          <w:rFonts w:ascii="仿宋" w:hAnsi="仿宋" w:cs="Times New Roman" w:hint="eastAsia"/>
          <w:szCs w:val="28"/>
        </w:rPr>
        <w:t>设备损坏需更换产生的费用以实际发生量结算，不包含在此合同中</w:t>
      </w:r>
      <w:r w:rsidR="00A15073">
        <w:rPr>
          <w:rFonts w:ascii="仿宋" w:hAnsi="仿宋" w:cs="Times New Roman" w:hint="eastAsia"/>
          <w:szCs w:val="28"/>
        </w:rPr>
        <w:t>）</w:t>
      </w:r>
    </w:p>
    <w:p w14:paraId="19E929E7"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5</w:t>
      </w:r>
      <w:r>
        <w:rPr>
          <w:rFonts w:ascii="仿宋" w:hAnsi="仿宋" w:hint="eastAsia"/>
          <w:szCs w:val="28"/>
        </w:rPr>
        <w:t>、投标人在服务期间发现不正常情况或安全监测</w:t>
      </w:r>
      <w:r>
        <w:rPr>
          <w:rFonts w:ascii="仿宋" w:hAnsi="仿宋" w:hint="eastAsia"/>
          <w:szCs w:val="28"/>
        </w:rPr>
        <w:t>数据异常，应及时上报招标人，并密切关注，加强监测，分析原因提出改善措施及意见</w:t>
      </w:r>
      <w:r>
        <w:rPr>
          <w:rFonts w:ascii="仿宋" w:hAnsi="仿宋" w:cs="宋体" w:hint="eastAsia"/>
          <w:szCs w:val="28"/>
        </w:rPr>
        <w:t>。</w:t>
      </w:r>
    </w:p>
    <w:p w14:paraId="20F93233" w14:textId="0E2A56E2" w:rsidR="007A23C4" w:rsidRDefault="004D2453">
      <w:pPr>
        <w:widowControl/>
        <w:spacing w:before="60" w:after="60"/>
        <w:ind w:firstLineChars="177" w:firstLine="496"/>
        <w:jc w:val="left"/>
        <w:rPr>
          <w:rFonts w:ascii="仿宋" w:hAnsi="仿宋"/>
          <w:szCs w:val="28"/>
        </w:rPr>
      </w:pPr>
      <w:r>
        <w:rPr>
          <w:rFonts w:ascii="仿宋" w:hAnsi="仿宋" w:hint="eastAsia"/>
          <w:szCs w:val="28"/>
        </w:rPr>
        <w:t>6</w:t>
      </w:r>
      <w:r>
        <w:rPr>
          <w:rFonts w:ascii="仿宋" w:hAnsi="仿宋" w:hint="eastAsia"/>
          <w:szCs w:val="28"/>
        </w:rPr>
        <w:t>、投标人应做好安全监测系统备品备件的管理工作，备品备件定期进行检查保养，使其保持良好的技术状态，已动用了的应及时补充，以保持规定的储备数量。（</w:t>
      </w:r>
      <w:r w:rsidR="00A15073" w:rsidRPr="00A15073">
        <w:rPr>
          <w:rFonts w:ascii="仿宋" w:hAnsi="仿宋" w:hint="eastAsia"/>
          <w:szCs w:val="28"/>
        </w:rPr>
        <w:t>备品备件费用以实际发生量结算，不包含在此合同中</w:t>
      </w:r>
      <w:r>
        <w:rPr>
          <w:rFonts w:ascii="仿宋" w:hAnsi="仿宋" w:hint="eastAsia"/>
          <w:szCs w:val="28"/>
        </w:rPr>
        <w:t>）</w:t>
      </w:r>
    </w:p>
    <w:p w14:paraId="1307999C" w14:textId="360F0218" w:rsidR="007A23C4" w:rsidRDefault="004D2453">
      <w:pPr>
        <w:widowControl/>
        <w:spacing w:before="60" w:after="60"/>
        <w:ind w:firstLineChars="177" w:firstLine="496"/>
        <w:jc w:val="left"/>
        <w:rPr>
          <w:rFonts w:ascii="仿宋" w:hAnsi="仿宋"/>
          <w:szCs w:val="28"/>
        </w:rPr>
      </w:pPr>
      <w:r>
        <w:rPr>
          <w:rFonts w:ascii="仿宋" w:hAnsi="仿宋" w:hint="eastAsia"/>
          <w:szCs w:val="28"/>
        </w:rPr>
        <w:t>7</w:t>
      </w:r>
      <w:r>
        <w:rPr>
          <w:rFonts w:ascii="仿宋" w:hAnsi="仿宋" w:hint="eastAsia"/>
          <w:szCs w:val="28"/>
        </w:rPr>
        <w:t>、若遇到特殊情况，如台风、大暴雨、大浪潮、强地震以及结构出现异常或损坏等情况，应及时对海上安全监测设施进行一次全面检查，及时修复损坏的设备</w:t>
      </w:r>
      <w:r w:rsidR="00A15073" w:rsidRPr="00A15073">
        <w:rPr>
          <w:rFonts w:ascii="仿宋" w:hAnsi="仿宋" w:hint="eastAsia"/>
          <w:szCs w:val="28"/>
        </w:rPr>
        <w:t>（设备损坏需更换产生的费用以实际发生量结算，不包含在此合同中）</w:t>
      </w:r>
      <w:r>
        <w:rPr>
          <w:rFonts w:ascii="仿宋" w:hAnsi="仿宋" w:hint="eastAsia"/>
          <w:szCs w:val="28"/>
        </w:rPr>
        <w:t>。</w:t>
      </w:r>
    </w:p>
    <w:p w14:paraId="259CA94D" w14:textId="77777777" w:rsidR="007A23C4" w:rsidRDefault="004D2453">
      <w:pPr>
        <w:pStyle w:val="3"/>
        <w:numPr>
          <w:ilvl w:val="0"/>
          <w:numId w:val="0"/>
        </w:numPr>
        <w:ind w:firstLineChars="200" w:firstLine="560"/>
        <w:jc w:val="both"/>
        <w:rPr>
          <w:rFonts w:ascii="仿宋" w:hAnsi="仿宋"/>
        </w:rPr>
      </w:pPr>
      <w:r>
        <w:rPr>
          <w:rFonts w:ascii="仿宋" w:hAnsi="仿宋" w:hint="eastAsia"/>
        </w:rPr>
        <w:t>5</w:t>
      </w:r>
      <w:r>
        <w:rPr>
          <w:rFonts w:ascii="仿宋" w:hAnsi="仿宋"/>
        </w:rPr>
        <w:t>.3.2</w:t>
      </w:r>
      <w:r>
        <w:rPr>
          <w:rFonts w:ascii="仿宋" w:hAnsi="仿宋" w:hint="eastAsia"/>
        </w:rPr>
        <w:t>成果报告</w:t>
      </w:r>
    </w:p>
    <w:p w14:paraId="0617A839"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要求投标人每月编制月度安全监测报告，内容包括安全监测系统运行情况，监测数据的整理、检查，并绘制相应的图表，对监测数据进行初步分析和判断，并提出海工建（构）筑物的变化趋势、更换设备情况，巡视巡检、维护过程的影像资料以及故障部件更换清单等，在当月监测数据采集完成后于下月</w:t>
      </w:r>
      <w:r>
        <w:rPr>
          <w:rFonts w:ascii="仿宋" w:hAnsi="仿宋" w:hint="eastAsia"/>
          <w:szCs w:val="28"/>
        </w:rPr>
        <w:t>5</w:t>
      </w:r>
      <w:r>
        <w:rPr>
          <w:rFonts w:ascii="仿宋" w:hAnsi="仿宋" w:hint="eastAsia"/>
          <w:szCs w:val="28"/>
        </w:rPr>
        <w:t>日前编写完成报告并上报给招标人。</w:t>
      </w:r>
    </w:p>
    <w:p w14:paraId="549D3D7D"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lastRenderedPageBreak/>
        <w:t>年度安全监测报告应在月度报告的基础上进行资料分</w:t>
      </w:r>
      <w:r>
        <w:rPr>
          <w:rFonts w:ascii="仿宋" w:hAnsi="仿宋" w:hint="eastAsia"/>
          <w:szCs w:val="28"/>
        </w:rPr>
        <w:t>析，对年度数据与历年数据进行对比计算和分析，评估风电场建构筑物安全状态，发现不正常现象或确认的异常值，应立即向招标人报告，并提出应采取的相应对策，年度安全检查报告应在本年度监测结束后</w:t>
      </w:r>
      <w:r>
        <w:rPr>
          <w:rFonts w:ascii="仿宋" w:hAnsi="仿宋" w:hint="eastAsia"/>
          <w:szCs w:val="28"/>
        </w:rPr>
        <w:t>1</w:t>
      </w:r>
      <w:r>
        <w:rPr>
          <w:rFonts w:ascii="仿宋" w:hAnsi="仿宋" w:hint="eastAsia"/>
          <w:szCs w:val="28"/>
        </w:rPr>
        <w:t>个月内完成编写并上报给招标人。</w:t>
      </w:r>
    </w:p>
    <w:p w14:paraId="2F4CD9C0"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报告应为单位盖章纸质版，并提供相应的电子版资料。</w:t>
      </w:r>
    </w:p>
    <w:p w14:paraId="324A5F76" w14:textId="77777777" w:rsidR="007A23C4" w:rsidRDefault="004D2453">
      <w:pPr>
        <w:pStyle w:val="2"/>
        <w:numPr>
          <w:ilvl w:val="0"/>
          <w:numId w:val="0"/>
        </w:numPr>
        <w:ind w:firstLineChars="200" w:firstLine="562"/>
        <w:jc w:val="both"/>
        <w:rPr>
          <w:rFonts w:ascii="仿宋" w:hAnsi="仿宋"/>
        </w:rPr>
      </w:pPr>
      <w:r>
        <w:rPr>
          <w:rFonts w:ascii="仿宋" w:hAnsi="仿宋" w:hint="eastAsia"/>
        </w:rPr>
        <w:t>5</w:t>
      </w:r>
      <w:r>
        <w:rPr>
          <w:rFonts w:ascii="仿宋" w:hAnsi="仿宋"/>
        </w:rPr>
        <w:t>.4</w:t>
      </w:r>
      <w:r>
        <w:rPr>
          <w:rFonts w:ascii="仿宋" w:hAnsi="仿宋" w:hint="eastAsia"/>
        </w:rPr>
        <w:t>沉降监测、牺牲阳极电位检测服务要求</w:t>
      </w:r>
    </w:p>
    <w:p w14:paraId="6A3CFAFF" w14:textId="77777777" w:rsidR="007A23C4" w:rsidRDefault="004D2453">
      <w:pPr>
        <w:pStyle w:val="3"/>
        <w:numPr>
          <w:ilvl w:val="0"/>
          <w:numId w:val="0"/>
        </w:numPr>
        <w:ind w:firstLineChars="200" w:firstLine="560"/>
        <w:jc w:val="both"/>
        <w:rPr>
          <w:rFonts w:ascii="仿宋" w:hAnsi="仿宋"/>
        </w:rPr>
      </w:pPr>
      <w:r>
        <w:rPr>
          <w:rFonts w:ascii="仿宋" w:hAnsi="仿宋" w:hint="eastAsia"/>
        </w:rPr>
        <w:t>5</w:t>
      </w:r>
      <w:r>
        <w:rPr>
          <w:rFonts w:ascii="仿宋" w:hAnsi="仿宋"/>
        </w:rPr>
        <w:t>.4.1</w:t>
      </w:r>
      <w:r>
        <w:rPr>
          <w:rFonts w:ascii="仿宋" w:hAnsi="仿宋" w:hint="eastAsia"/>
        </w:rPr>
        <w:t>技术要求</w:t>
      </w:r>
    </w:p>
    <w:p w14:paraId="4075ED44"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1</w:t>
      </w:r>
      <w:r>
        <w:rPr>
          <w:rFonts w:ascii="仿宋" w:hAnsi="仿宋" w:hint="eastAsia"/>
          <w:szCs w:val="28"/>
        </w:rPr>
        <w:t>、投标人在服务期内应确保所使用的仪器设备准确可靠，并且仪器设备应在有效检定期内，相关资料上报招标人。</w:t>
      </w:r>
    </w:p>
    <w:p w14:paraId="071C215F"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2</w:t>
      </w:r>
      <w:r>
        <w:rPr>
          <w:rFonts w:ascii="仿宋" w:hAnsi="仿宋" w:hint="eastAsia"/>
          <w:szCs w:val="28"/>
        </w:rPr>
        <w:t>、投标人应自备满足项目工作内容所需的专业人员、设备及工器具（出海船舶由招标人提</w:t>
      </w:r>
      <w:r>
        <w:rPr>
          <w:rFonts w:ascii="仿宋" w:hAnsi="仿宋" w:hint="eastAsia"/>
          <w:szCs w:val="28"/>
        </w:rPr>
        <w:t>供）。腐蚀电位检测人员应持有低压电工证，熟悉万用表、参比电极使用方法。</w:t>
      </w:r>
    </w:p>
    <w:p w14:paraId="5D3900EB"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3</w:t>
      </w:r>
      <w:r>
        <w:rPr>
          <w:rFonts w:ascii="仿宋" w:hAnsi="仿宋" w:hint="eastAsia"/>
          <w:szCs w:val="28"/>
        </w:rPr>
        <w:t>、投标人应及时对监测数据进行整理、检查和分析并及时提供监测报告资料。</w:t>
      </w:r>
    </w:p>
    <w:p w14:paraId="6EE5152E"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4</w:t>
      </w:r>
      <w:r>
        <w:rPr>
          <w:rFonts w:ascii="仿宋" w:hAnsi="仿宋" w:hint="eastAsia"/>
          <w:szCs w:val="28"/>
        </w:rPr>
        <w:t>、投标人在服务期间发现不正常情况或安全监测数据异常，应及时上报招标人，并密切关注，分析原因提出改善措施及意见。</w:t>
      </w:r>
    </w:p>
    <w:p w14:paraId="656A6F6F" w14:textId="77777777" w:rsidR="007A23C4" w:rsidRDefault="004D2453">
      <w:pPr>
        <w:pStyle w:val="3"/>
        <w:numPr>
          <w:ilvl w:val="0"/>
          <w:numId w:val="0"/>
        </w:numPr>
        <w:ind w:firstLineChars="200" w:firstLine="560"/>
        <w:jc w:val="both"/>
        <w:rPr>
          <w:rFonts w:ascii="仿宋" w:hAnsi="仿宋"/>
        </w:rPr>
      </w:pPr>
      <w:r>
        <w:rPr>
          <w:rFonts w:ascii="仿宋" w:hAnsi="仿宋" w:hint="eastAsia"/>
        </w:rPr>
        <w:t>5</w:t>
      </w:r>
      <w:r>
        <w:rPr>
          <w:rFonts w:ascii="仿宋" w:hAnsi="仿宋"/>
        </w:rPr>
        <w:t>.4.2</w:t>
      </w:r>
      <w:r>
        <w:rPr>
          <w:rFonts w:ascii="仿宋" w:hAnsi="仿宋" w:hint="eastAsia"/>
        </w:rPr>
        <w:t>成果要求</w:t>
      </w:r>
    </w:p>
    <w:p w14:paraId="3F41DA8D"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要求投标人每次完成风机和海上升压站牺牲阳极</w:t>
      </w:r>
      <w:r>
        <w:rPr>
          <w:rFonts w:ascii="仿宋" w:hAnsi="仿宋" w:hint="eastAsia"/>
        </w:rPr>
        <w:t>（阴极保护）</w:t>
      </w:r>
      <w:r>
        <w:rPr>
          <w:rFonts w:ascii="仿宋" w:hAnsi="仿宋" w:hint="eastAsia"/>
          <w:szCs w:val="28"/>
        </w:rPr>
        <w:t>电位检测工作内容后</w:t>
      </w:r>
      <w:r>
        <w:rPr>
          <w:rFonts w:ascii="仿宋" w:hAnsi="仿宋" w:hint="eastAsia"/>
          <w:szCs w:val="28"/>
        </w:rPr>
        <w:t>15</w:t>
      </w:r>
      <w:r>
        <w:rPr>
          <w:rFonts w:ascii="仿宋" w:hAnsi="仿宋" w:hint="eastAsia"/>
          <w:szCs w:val="28"/>
        </w:rPr>
        <w:t>日内根据检测数据和</w:t>
      </w:r>
      <w:r>
        <w:rPr>
          <w:rFonts w:ascii="仿宋" w:hAnsi="仿宋" w:hint="eastAsia"/>
          <w:szCs w:val="28"/>
        </w:rPr>
        <w:t>3</w:t>
      </w:r>
      <w:r>
        <w:rPr>
          <w:rFonts w:ascii="仿宋" w:hAnsi="仿宋" w:hint="eastAsia"/>
          <w:szCs w:val="28"/>
        </w:rPr>
        <w:t>台典型机位基础腐蚀电</w:t>
      </w:r>
      <w:r>
        <w:rPr>
          <w:rFonts w:ascii="仿宋" w:hAnsi="仿宋" w:hint="eastAsia"/>
          <w:szCs w:val="28"/>
        </w:rPr>
        <w:lastRenderedPageBreak/>
        <w:t>位监测数据，绘制电位云图</w:t>
      </w:r>
      <w:r>
        <w:rPr>
          <w:rFonts w:ascii="宋体" w:eastAsia="宋体" w:hAnsi="宋体" w:hint="eastAsia"/>
          <w:szCs w:val="28"/>
        </w:rPr>
        <w:t>、</w:t>
      </w:r>
      <w:r>
        <w:rPr>
          <w:rFonts w:ascii="仿宋" w:hAnsi="仿宋" w:hint="eastAsia"/>
          <w:szCs w:val="28"/>
        </w:rPr>
        <w:t>保护效果评估</w:t>
      </w:r>
      <w:r>
        <w:rPr>
          <w:rFonts w:ascii="宋体" w:eastAsia="宋体" w:hAnsi="宋体" w:hint="eastAsia"/>
          <w:szCs w:val="28"/>
        </w:rPr>
        <w:t>、</w:t>
      </w:r>
      <w:r>
        <w:rPr>
          <w:rFonts w:ascii="仿宋" w:hAnsi="仿宋" w:hint="eastAsia"/>
          <w:szCs w:val="28"/>
        </w:rPr>
        <w:t>编写评估报告。报告应为纸质版，并提供相应的电子版资料。</w:t>
      </w:r>
    </w:p>
    <w:p w14:paraId="5C6A3C45" w14:textId="77777777" w:rsidR="007A23C4" w:rsidRDefault="004D2453">
      <w:pPr>
        <w:pStyle w:val="2"/>
        <w:numPr>
          <w:ilvl w:val="0"/>
          <w:numId w:val="0"/>
        </w:numPr>
        <w:ind w:firstLineChars="200" w:firstLine="562"/>
        <w:jc w:val="both"/>
        <w:rPr>
          <w:rFonts w:ascii="仿宋" w:hAnsi="仿宋"/>
        </w:rPr>
      </w:pPr>
      <w:r>
        <w:rPr>
          <w:rFonts w:ascii="仿宋" w:hAnsi="仿宋" w:hint="eastAsia"/>
        </w:rPr>
        <w:t>5</w:t>
      </w:r>
      <w:r>
        <w:rPr>
          <w:rFonts w:ascii="仿宋" w:hAnsi="仿宋"/>
        </w:rPr>
        <w:t>.5</w:t>
      </w:r>
      <w:r>
        <w:rPr>
          <w:rFonts w:ascii="仿宋" w:hAnsi="仿宋" w:hint="eastAsia"/>
        </w:rPr>
        <w:t>其它要求</w:t>
      </w:r>
    </w:p>
    <w:p w14:paraId="7297163A"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1</w:t>
      </w:r>
      <w:r>
        <w:rPr>
          <w:rFonts w:ascii="仿宋" w:hAnsi="仿宋" w:hint="eastAsia"/>
          <w:szCs w:val="28"/>
        </w:rPr>
        <w:t>、投标人应对安全监测数据资料保密，除需上报给招标人外，不得将安全监测数据资料提供给其他单位和个人，否则应对由此造成的后果承担责任。</w:t>
      </w:r>
    </w:p>
    <w:p w14:paraId="293CB63E"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2</w:t>
      </w:r>
      <w:r>
        <w:rPr>
          <w:rFonts w:ascii="仿宋" w:hAnsi="仿宋" w:hint="eastAsia"/>
          <w:szCs w:val="28"/>
        </w:rPr>
        <w:t>、投标人在进入海上升压站、风机进行监测作业时，应按照招标人相关规章制度办理相关许可手续后方可进行监测作业。</w:t>
      </w:r>
    </w:p>
    <w:p w14:paraId="19283614"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3</w:t>
      </w:r>
      <w:r>
        <w:rPr>
          <w:rFonts w:ascii="仿宋" w:hAnsi="仿宋" w:hint="eastAsia"/>
          <w:szCs w:val="28"/>
        </w:rPr>
        <w:t>、投标人应为出海测量作业人员办理好相关的手续及证书，保证符合海事等主管部门出海、维护作业的相关要求。</w:t>
      </w:r>
    </w:p>
    <w:p w14:paraId="36AF50AB"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4</w:t>
      </w:r>
      <w:r>
        <w:rPr>
          <w:rFonts w:ascii="仿宋" w:hAnsi="仿宋" w:hint="eastAsia"/>
          <w:szCs w:val="28"/>
        </w:rPr>
        <w:t>、投标人</w:t>
      </w:r>
      <w:r>
        <w:rPr>
          <w:rFonts w:ascii="仿宋" w:hAnsi="仿宋"/>
          <w:szCs w:val="28"/>
        </w:rPr>
        <w:t>如需</w:t>
      </w:r>
      <w:r>
        <w:rPr>
          <w:rFonts w:ascii="仿宋" w:hAnsi="仿宋" w:hint="eastAsia"/>
          <w:szCs w:val="28"/>
        </w:rPr>
        <w:t>登风机进行维护消缺作业时，应提前开具工作票，待工作票许可后方能登风机进行作业</w:t>
      </w:r>
      <w:r>
        <w:rPr>
          <w:rFonts w:ascii="仿宋" w:hAnsi="仿宋"/>
          <w:szCs w:val="28"/>
        </w:rPr>
        <w:t>。</w:t>
      </w:r>
    </w:p>
    <w:p w14:paraId="7EB67AD2"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5</w:t>
      </w:r>
      <w:r>
        <w:rPr>
          <w:rFonts w:ascii="仿宋" w:hAnsi="仿宋" w:hint="eastAsia"/>
          <w:szCs w:val="28"/>
        </w:rPr>
        <w:t>、投标人如需船只进行测量作业时，应提前在招标人船只管理部门进行报备，待允许后方可按要求出海作业。</w:t>
      </w:r>
    </w:p>
    <w:p w14:paraId="3992CE2A"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6</w:t>
      </w:r>
      <w:r>
        <w:rPr>
          <w:rFonts w:ascii="仿宋" w:hAnsi="仿宋" w:hint="eastAsia"/>
          <w:szCs w:val="28"/>
        </w:rPr>
        <w:t>、投标人应协助做好上级单位和相关主管单位进行的安全监测相关的检查、检测等工作。</w:t>
      </w:r>
    </w:p>
    <w:p w14:paraId="4FFBEF1C" w14:textId="77777777" w:rsidR="007A23C4" w:rsidRDefault="004D2453">
      <w:pPr>
        <w:pStyle w:val="1"/>
        <w:ind w:firstLineChars="200" w:firstLine="562"/>
      </w:pPr>
      <w:r>
        <w:rPr>
          <w:rFonts w:hint="eastAsia"/>
        </w:rPr>
        <w:t>技术考核要求</w:t>
      </w:r>
    </w:p>
    <w:p w14:paraId="0F10D473"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1</w:t>
      </w:r>
      <w:r>
        <w:rPr>
          <w:rFonts w:ascii="仿宋" w:hAnsi="仿宋" w:hint="eastAsia"/>
          <w:szCs w:val="28"/>
        </w:rPr>
        <w:t>、因投标人工作错误造成的损失，投标人除负责采取补救措施外，免收受损失部分的服务费，并根据损失程度向招标人赔偿实际损失。</w:t>
      </w:r>
    </w:p>
    <w:p w14:paraId="13B2FA00"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lastRenderedPageBreak/>
        <w:t>2</w:t>
      </w:r>
      <w:r>
        <w:rPr>
          <w:rFonts w:ascii="仿宋" w:hAnsi="仿宋" w:hint="eastAsia"/>
          <w:szCs w:val="28"/>
        </w:rPr>
        <w:t>、由于投标人自身的原因，延误了按本技术规范书规定的报告文件交付时间，考核</w:t>
      </w:r>
      <w:r>
        <w:rPr>
          <w:rFonts w:ascii="仿宋" w:hAnsi="仿宋" w:hint="eastAsia"/>
          <w:szCs w:val="28"/>
        </w:rPr>
        <w:t>1000</w:t>
      </w:r>
      <w:r>
        <w:rPr>
          <w:rFonts w:ascii="仿宋" w:hAnsi="仿宋" w:hint="eastAsia"/>
          <w:szCs w:val="28"/>
        </w:rPr>
        <w:t>元</w:t>
      </w:r>
      <w:r>
        <w:rPr>
          <w:rFonts w:ascii="仿宋" w:hAnsi="仿宋" w:hint="eastAsia"/>
          <w:szCs w:val="28"/>
        </w:rPr>
        <w:t>/</w:t>
      </w:r>
      <w:r>
        <w:rPr>
          <w:rFonts w:ascii="仿宋" w:hAnsi="仿宋" w:hint="eastAsia"/>
          <w:szCs w:val="28"/>
        </w:rPr>
        <w:t>每期。</w:t>
      </w:r>
    </w:p>
    <w:p w14:paraId="542D8AA5"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3</w:t>
      </w:r>
      <w:r>
        <w:rPr>
          <w:rFonts w:ascii="仿宋" w:hAnsi="仿宋" w:hint="eastAsia"/>
          <w:szCs w:val="28"/>
        </w:rPr>
        <w:t>、安全监测设备发生缺陷，投标人</w:t>
      </w:r>
      <w:r>
        <w:rPr>
          <w:rFonts w:ascii="仿宋" w:hAnsi="仿宋" w:hint="eastAsia"/>
          <w:szCs w:val="28"/>
        </w:rPr>
        <w:t>15</w:t>
      </w:r>
      <w:r>
        <w:rPr>
          <w:rFonts w:ascii="仿宋" w:hAnsi="仿宋" w:hint="eastAsia"/>
          <w:szCs w:val="28"/>
        </w:rPr>
        <w:t>日内未出海消缺的，考核</w:t>
      </w:r>
      <w:r>
        <w:rPr>
          <w:rFonts w:ascii="仿宋" w:hAnsi="仿宋" w:hint="eastAsia"/>
          <w:szCs w:val="28"/>
        </w:rPr>
        <w:t>500</w:t>
      </w:r>
      <w:r>
        <w:rPr>
          <w:rFonts w:ascii="仿宋" w:hAnsi="仿宋" w:hint="eastAsia"/>
          <w:szCs w:val="28"/>
        </w:rPr>
        <w:t>元</w:t>
      </w:r>
      <w:r>
        <w:rPr>
          <w:rFonts w:ascii="仿宋" w:hAnsi="仿宋" w:hint="eastAsia"/>
          <w:szCs w:val="28"/>
        </w:rPr>
        <w:t>/</w:t>
      </w:r>
      <w:r>
        <w:rPr>
          <w:rFonts w:ascii="仿宋" w:hAnsi="仿宋" w:hint="eastAsia"/>
          <w:szCs w:val="28"/>
        </w:rPr>
        <w:t>每次。</w:t>
      </w:r>
    </w:p>
    <w:p w14:paraId="722CC211" w14:textId="77777777" w:rsidR="007A23C4" w:rsidRDefault="004D2453">
      <w:pPr>
        <w:widowControl/>
        <w:spacing w:before="60" w:after="60"/>
        <w:ind w:firstLineChars="177" w:firstLine="496"/>
        <w:jc w:val="left"/>
        <w:rPr>
          <w:rFonts w:ascii="仿宋" w:hAnsi="仿宋"/>
          <w:szCs w:val="28"/>
        </w:rPr>
      </w:pPr>
      <w:r>
        <w:rPr>
          <w:rFonts w:ascii="仿宋" w:hAnsi="仿宋" w:hint="eastAsia"/>
          <w:szCs w:val="28"/>
        </w:rPr>
        <w:t>4</w:t>
      </w:r>
      <w:r>
        <w:rPr>
          <w:rFonts w:ascii="仿宋" w:hAnsi="仿宋" w:hint="eastAsia"/>
          <w:szCs w:val="28"/>
        </w:rPr>
        <w:t>、招标人对监测报告提出意见后，本月内投标人未答复或整改的，考核</w:t>
      </w:r>
      <w:r>
        <w:rPr>
          <w:rFonts w:ascii="仿宋" w:hAnsi="仿宋" w:hint="eastAsia"/>
          <w:szCs w:val="28"/>
        </w:rPr>
        <w:t>1000</w:t>
      </w:r>
      <w:r>
        <w:rPr>
          <w:rFonts w:ascii="仿宋" w:hAnsi="仿宋" w:hint="eastAsia"/>
          <w:szCs w:val="28"/>
        </w:rPr>
        <w:t>元</w:t>
      </w:r>
      <w:r>
        <w:rPr>
          <w:rFonts w:ascii="仿宋" w:hAnsi="仿宋" w:hint="eastAsia"/>
          <w:szCs w:val="28"/>
        </w:rPr>
        <w:t>/</w:t>
      </w:r>
      <w:r>
        <w:rPr>
          <w:rFonts w:ascii="仿宋" w:hAnsi="仿宋" w:hint="eastAsia"/>
          <w:szCs w:val="28"/>
        </w:rPr>
        <w:t>次。</w:t>
      </w:r>
    </w:p>
    <w:p w14:paraId="3A1DF61F" w14:textId="77777777" w:rsidR="007A23C4" w:rsidRDefault="007A23C4">
      <w:pPr>
        <w:widowControl/>
        <w:spacing w:before="60" w:after="60"/>
        <w:ind w:firstLineChars="177" w:firstLine="496"/>
        <w:jc w:val="left"/>
        <w:rPr>
          <w:rFonts w:ascii="仿宋" w:hAnsi="仿宋"/>
          <w:szCs w:val="28"/>
        </w:rPr>
      </w:pPr>
    </w:p>
    <w:sectPr w:rsidR="007A23C4">
      <w:footerReference w:type="default" r:id="rId20"/>
      <w:footerReference w:type="first" r:id="rId21"/>
      <w:pgSz w:w="11906" w:h="16838"/>
      <w:pgMar w:top="1440" w:right="1797" w:bottom="1191" w:left="1797"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8E14F3" w14:textId="77777777" w:rsidR="004D2453" w:rsidRDefault="004D2453">
      <w:pPr>
        <w:spacing w:line="240" w:lineRule="auto"/>
        <w:ind w:firstLine="560"/>
      </w:pPr>
      <w:r>
        <w:separator/>
      </w:r>
    </w:p>
  </w:endnote>
  <w:endnote w:type="continuationSeparator" w:id="0">
    <w:p w14:paraId="59EADDDF" w14:textId="77777777" w:rsidR="004D2453" w:rsidRDefault="004D2453">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12A05" w14:textId="77777777" w:rsidR="007A23C4" w:rsidRDefault="007A23C4">
    <w:pPr>
      <w:pStyle w:val="a8"/>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D2319" w14:textId="77777777" w:rsidR="007A23C4" w:rsidRDefault="007A23C4">
    <w:pPr>
      <w:pStyle w:val="a8"/>
      <w:ind w:firstLine="420"/>
      <w:jc w:val="center"/>
      <w:rPr>
        <w:sz w:val="21"/>
        <w:szCs w:val="2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AC62E" w14:textId="77777777" w:rsidR="007A23C4" w:rsidRDefault="007A23C4">
    <w:pPr>
      <w:pStyle w:val="a8"/>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78791331"/>
    </w:sdtPr>
    <w:sdtEndPr>
      <w:rPr>
        <w:sz w:val="21"/>
        <w:szCs w:val="21"/>
      </w:rPr>
    </w:sdtEndPr>
    <w:sdtContent>
      <w:p w14:paraId="57FA86BF" w14:textId="77777777" w:rsidR="007A23C4" w:rsidRDefault="004D2453">
        <w:pPr>
          <w:pStyle w:val="a8"/>
          <w:ind w:firstLine="360"/>
          <w:jc w:val="center"/>
          <w:rPr>
            <w:sz w:val="21"/>
            <w:szCs w:val="21"/>
          </w:rPr>
        </w:pPr>
        <w:r>
          <w:rPr>
            <w:sz w:val="21"/>
            <w:szCs w:val="21"/>
          </w:rPr>
          <w:fldChar w:fldCharType="begin"/>
        </w:r>
        <w:r>
          <w:rPr>
            <w:sz w:val="21"/>
            <w:szCs w:val="21"/>
          </w:rPr>
          <w:instrText>PAGE   \* MERGEFORMAT</w:instrText>
        </w:r>
        <w:r>
          <w:rPr>
            <w:sz w:val="21"/>
            <w:szCs w:val="21"/>
          </w:rPr>
          <w:fldChar w:fldCharType="separate"/>
        </w:r>
        <w:r>
          <w:rPr>
            <w:sz w:val="21"/>
            <w:szCs w:val="21"/>
            <w:lang w:val="zh-CN"/>
          </w:rPr>
          <w:t>2</w:t>
        </w:r>
        <w:r>
          <w:rPr>
            <w:sz w:val="21"/>
            <w:szCs w:val="21"/>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72066187"/>
    </w:sdtPr>
    <w:sdtEndPr>
      <w:rPr>
        <w:sz w:val="21"/>
        <w:szCs w:val="21"/>
      </w:rPr>
    </w:sdtEndPr>
    <w:sdtContent>
      <w:p w14:paraId="25027F21" w14:textId="77777777" w:rsidR="007A23C4" w:rsidRDefault="004D2453">
        <w:pPr>
          <w:pStyle w:val="a8"/>
          <w:ind w:firstLine="360"/>
          <w:jc w:val="center"/>
          <w:rPr>
            <w:sz w:val="21"/>
            <w:szCs w:val="21"/>
          </w:rPr>
        </w:pPr>
        <w:r>
          <w:rPr>
            <w:sz w:val="21"/>
            <w:szCs w:val="21"/>
          </w:rPr>
          <w:fldChar w:fldCharType="begin"/>
        </w:r>
        <w:r>
          <w:rPr>
            <w:sz w:val="21"/>
            <w:szCs w:val="21"/>
          </w:rPr>
          <w:instrText>PAGE   \* MERGEFORMAT</w:instrText>
        </w:r>
        <w:r>
          <w:rPr>
            <w:sz w:val="21"/>
            <w:szCs w:val="21"/>
          </w:rPr>
          <w:fldChar w:fldCharType="separate"/>
        </w:r>
        <w:r>
          <w:rPr>
            <w:sz w:val="21"/>
            <w:szCs w:val="21"/>
            <w:lang w:val="zh-CN"/>
          </w:rPr>
          <w:t>2</w:t>
        </w:r>
        <w:r>
          <w:rPr>
            <w:sz w:val="21"/>
            <w:szCs w:val="21"/>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D22115" w14:textId="77777777" w:rsidR="004D2453" w:rsidRDefault="004D2453">
      <w:pPr>
        <w:ind w:firstLine="560"/>
      </w:pPr>
      <w:r>
        <w:separator/>
      </w:r>
    </w:p>
  </w:footnote>
  <w:footnote w:type="continuationSeparator" w:id="0">
    <w:p w14:paraId="1C65D3A2" w14:textId="77777777" w:rsidR="004D2453" w:rsidRDefault="004D2453">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54135" w14:textId="77777777" w:rsidR="007A23C4" w:rsidRDefault="007A23C4">
    <w:pPr>
      <w:pStyle w:val="aa"/>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6DD607" w14:textId="77777777" w:rsidR="007A23C4" w:rsidRDefault="007A23C4">
    <w:pPr>
      <w:ind w:firstLine="5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392AF" w14:textId="77777777" w:rsidR="007A23C4" w:rsidRDefault="007A23C4">
    <w:pPr>
      <w:pStyle w:val="aa"/>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8E1EE1"/>
    <w:multiLevelType w:val="multilevel"/>
    <w:tmpl w:val="118E1EE1"/>
    <w:lvl w:ilvl="0">
      <w:start w:val="1"/>
      <w:numFmt w:val="chineseCountingThousand"/>
      <w:pStyle w:val="1"/>
      <w:suff w:val="nothing"/>
      <w:lvlText w:val="%1、"/>
      <w:lvlJc w:val="left"/>
      <w:pPr>
        <w:ind w:left="0" w:firstLine="0"/>
      </w:pPr>
      <w:rPr>
        <w:rFonts w:hint="eastAsia"/>
      </w:rPr>
    </w:lvl>
    <w:lvl w:ilvl="1">
      <w:start w:val="1"/>
      <w:numFmt w:val="decimal"/>
      <w:pStyle w:val="2"/>
      <w:isLgl/>
      <w:suff w:val="space"/>
      <w:lvlText w:val="%1.%2"/>
      <w:lvlJc w:val="left"/>
      <w:pPr>
        <w:ind w:left="851" w:firstLine="0"/>
      </w:pPr>
      <w:rPr>
        <w:rFonts w:hint="eastAsia"/>
      </w:rPr>
    </w:lvl>
    <w:lvl w:ilvl="2">
      <w:start w:val="1"/>
      <w:numFmt w:val="decimal"/>
      <w:pStyle w:val="3"/>
      <w:isLgl/>
      <w:suff w:val="space"/>
      <w:lvlText w:val="%1.%2.%3"/>
      <w:lvlJc w:val="left"/>
      <w:pPr>
        <w:ind w:left="1844" w:firstLine="0"/>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defaultTabStop w:val="420"/>
  <w:drawingGridHorizontalSpacing w:val="105"/>
  <w:drawingGridVerticalSpacing w:val="156"/>
  <w:displayHorizontalDrawingGridEvery w:val="0"/>
  <w:displayVerticalDrawingGridEvery w:val="2"/>
  <w:noPunctuationKerning/>
  <w:characterSpacingControl w:val="compressPunctuation"/>
  <w:footnotePr>
    <w:footnote w:id="-1"/>
    <w:footnote w:id="0"/>
  </w:footnotePr>
  <w:endnotePr>
    <w:endnote w:id="-1"/>
    <w:endnote w:id="0"/>
  </w:endnotePr>
  <w:compat>
    <w:spaceForUL/>
    <w:balanceSingleByteDoubleByteWidth/>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jA1N2U4MWUwOWQwY2JiMmFmMGU2MGUyMjJhNjM0OTIifQ=="/>
  </w:docVars>
  <w:rsids>
    <w:rsidRoot w:val="00722000"/>
    <w:rsid w:val="000151DC"/>
    <w:rsid w:val="000211FA"/>
    <w:rsid w:val="000239AD"/>
    <w:rsid w:val="00025C20"/>
    <w:rsid w:val="00036D99"/>
    <w:rsid w:val="00047EF3"/>
    <w:rsid w:val="00050F21"/>
    <w:rsid w:val="000562A9"/>
    <w:rsid w:val="0006073F"/>
    <w:rsid w:val="00082953"/>
    <w:rsid w:val="000C1439"/>
    <w:rsid w:val="000D2357"/>
    <w:rsid w:val="0010519F"/>
    <w:rsid w:val="00105B26"/>
    <w:rsid w:val="00110EE9"/>
    <w:rsid w:val="0011163C"/>
    <w:rsid w:val="001203AF"/>
    <w:rsid w:val="0012283E"/>
    <w:rsid w:val="00123E13"/>
    <w:rsid w:val="00125880"/>
    <w:rsid w:val="00131C53"/>
    <w:rsid w:val="00154310"/>
    <w:rsid w:val="00155029"/>
    <w:rsid w:val="00163578"/>
    <w:rsid w:val="00176152"/>
    <w:rsid w:val="001768C0"/>
    <w:rsid w:val="00181A8F"/>
    <w:rsid w:val="001A7712"/>
    <w:rsid w:val="001B37BA"/>
    <w:rsid w:val="001C3BB7"/>
    <w:rsid w:val="001E2A69"/>
    <w:rsid w:val="001E3891"/>
    <w:rsid w:val="001F2513"/>
    <w:rsid w:val="001F275C"/>
    <w:rsid w:val="001F4C65"/>
    <w:rsid w:val="001F69BE"/>
    <w:rsid w:val="002074A6"/>
    <w:rsid w:val="00213C5B"/>
    <w:rsid w:val="0021521B"/>
    <w:rsid w:val="00222D88"/>
    <w:rsid w:val="00224A68"/>
    <w:rsid w:val="00227EFE"/>
    <w:rsid w:val="00232263"/>
    <w:rsid w:val="002416BB"/>
    <w:rsid w:val="00242DF7"/>
    <w:rsid w:val="00251356"/>
    <w:rsid w:val="00255968"/>
    <w:rsid w:val="002571D3"/>
    <w:rsid w:val="00257265"/>
    <w:rsid w:val="00270BEB"/>
    <w:rsid w:val="002736E3"/>
    <w:rsid w:val="00282E53"/>
    <w:rsid w:val="0029726E"/>
    <w:rsid w:val="002B7052"/>
    <w:rsid w:val="002C2535"/>
    <w:rsid w:val="002D7F05"/>
    <w:rsid w:val="002E65B8"/>
    <w:rsid w:val="003153B1"/>
    <w:rsid w:val="003200EA"/>
    <w:rsid w:val="003327DA"/>
    <w:rsid w:val="003446E2"/>
    <w:rsid w:val="00347261"/>
    <w:rsid w:val="00353C07"/>
    <w:rsid w:val="00372B5D"/>
    <w:rsid w:val="00373602"/>
    <w:rsid w:val="0037379A"/>
    <w:rsid w:val="00383E5B"/>
    <w:rsid w:val="00387D9A"/>
    <w:rsid w:val="00394675"/>
    <w:rsid w:val="003A379F"/>
    <w:rsid w:val="003A51FB"/>
    <w:rsid w:val="003B6F22"/>
    <w:rsid w:val="003C18B0"/>
    <w:rsid w:val="003C46F3"/>
    <w:rsid w:val="003D0582"/>
    <w:rsid w:val="003D1B2C"/>
    <w:rsid w:val="003D20F5"/>
    <w:rsid w:val="003D4C5A"/>
    <w:rsid w:val="003E6BF9"/>
    <w:rsid w:val="0040300A"/>
    <w:rsid w:val="0042020C"/>
    <w:rsid w:val="00425644"/>
    <w:rsid w:val="0042567F"/>
    <w:rsid w:val="0043008F"/>
    <w:rsid w:val="00430D9F"/>
    <w:rsid w:val="004375E6"/>
    <w:rsid w:val="00444A0A"/>
    <w:rsid w:val="004530C6"/>
    <w:rsid w:val="00457333"/>
    <w:rsid w:val="00481B6D"/>
    <w:rsid w:val="004A2EE5"/>
    <w:rsid w:val="004B1B73"/>
    <w:rsid w:val="004B6819"/>
    <w:rsid w:val="004C1477"/>
    <w:rsid w:val="004C61FC"/>
    <w:rsid w:val="004D053F"/>
    <w:rsid w:val="004D2453"/>
    <w:rsid w:val="004E2DAE"/>
    <w:rsid w:val="004F115B"/>
    <w:rsid w:val="004F2ED8"/>
    <w:rsid w:val="00513B28"/>
    <w:rsid w:val="00516920"/>
    <w:rsid w:val="00520F38"/>
    <w:rsid w:val="005256C1"/>
    <w:rsid w:val="00525D21"/>
    <w:rsid w:val="00536E8B"/>
    <w:rsid w:val="00550E7F"/>
    <w:rsid w:val="00552A03"/>
    <w:rsid w:val="005608CA"/>
    <w:rsid w:val="005659A2"/>
    <w:rsid w:val="00571A9A"/>
    <w:rsid w:val="0057508E"/>
    <w:rsid w:val="005951C9"/>
    <w:rsid w:val="005A6CA6"/>
    <w:rsid w:val="005B36F6"/>
    <w:rsid w:val="005B5023"/>
    <w:rsid w:val="005B703C"/>
    <w:rsid w:val="005C0BB5"/>
    <w:rsid w:val="005D1F9C"/>
    <w:rsid w:val="005F1F38"/>
    <w:rsid w:val="005F635F"/>
    <w:rsid w:val="005F6593"/>
    <w:rsid w:val="005F683D"/>
    <w:rsid w:val="00603D46"/>
    <w:rsid w:val="00605711"/>
    <w:rsid w:val="00621922"/>
    <w:rsid w:val="006224C3"/>
    <w:rsid w:val="00625089"/>
    <w:rsid w:val="006331C9"/>
    <w:rsid w:val="00635FD3"/>
    <w:rsid w:val="006472D9"/>
    <w:rsid w:val="00651AD5"/>
    <w:rsid w:val="0065374F"/>
    <w:rsid w:val="00655372"/>
    <w:rsid w:val="00664C51"/>
    <w:rsid w:val="00665B00"/>
    <w:rsid w:val="006712CB"/>
    <w:rsid w:val="0067785C"/>
    <w:rsid w:val="00681F86"/>
    <w:rsid w:val="00682C30"/>
    <w:rsid w:val="00684ED3"/>
    <w:rsid w:val="00692655"/>
    <w:rsid w:val="00694BBD"/>
    <w:rsid w:val="00695709"/>
    <w:rsid w:val="00696755"/>
    <w:rsid w:val="006A6A88"/>
    <w:rsid w:val="006C7048"/>
    <w:rsid w:val="006E08E4"/>
    <w:rsid w:val="0070785E"/>
    <w:rsid w:val="007133CD"/>
    <w:rsid w:val="00716A50"/>
    <w:rsid w:val="00722000"/>
    <w:rsid w:val="00730A50"/>
    <w:rsid w:val="00733F1B"/>
    <w:rsid w:val="00751CF4"/>
    <w:rsid w:val="00753E2F"/>
    <w:rsid w:val="007543D3"/>
    <w:rsid w:val="00771699"/>
    <w:rsid w:val="00787FF3"/>
    <w:rsid w:val="00791921"/>
    <w:rsid w:val="00792F86"/>
    <w:rsid w:val="007A0A09"/>
    <w:rsid w:val="007A23C4"/>
    <w:rsid w:val="007A7F24"/>
    <w:rsid w:val="007B1AC9"/>
    <w:rsid w:val="007C1475"/>
    <w:rsid w:val="007C4607"/>
    <w:rsid w:val="007D121F"/>
    <w:rsid w:val="007E29C2"/>
    <w:rsid w:val="007E5ACF"/>
    <w:rsid w:val="007F0E5C"/>
    <w:rsid w:val="007F5D01"/>
    <w:rsid w:val="00804FB0"/>
    <w:rsid w:val="00806A14"/>
    <w:rsid w:val="008150EC"/>
    <w:rsid w:val="008159C1"/>
    <w:rsid w:val="008175D3"/>
    <w:rsid w:val="00851ECB"/>
    <w:rsid w:val="0086709B"/>
    <w:rsid w:val="008735AD"/>
    <w:rsid w:val="00890E13"/>
    <w:rsid w:val="0089222F"/>
    <w:rsid w:val="008A440C"/>
    <w:rsid w:val="008A6393"/>
    <w:rsid w:val="008C4DAA"/>
    <w:rsid w:val="008C66CB"/>
    <w:rsid w:val="008D212E"/>
    <w:rsid w:val="008D6789"/>
    <w:rsid w:val="00900D32"/>
    <w:rsid w:val="00904F3F"/>
    <w:rsid w:val="0090705D"/>
    <w:rsid w:val="009148B5"/>
    <w:rsid w:val="00923A07"/>
    <w:rsid w:val="009272E4"/>
    <w:rsid w:val="00934248"/>
    <w:rsid w:val="00936FD0"/>
    <w:rsid w:val="00946EB2"/>
    <w:rsid w:val="00962C27"/>
    <w:rsid w:val="00976D4A"/>
    <w:rsid w:val="009773B8"/>
    <w:rsid w:val="009802A2"/>
    <w:rsid w:val="00982218"/>
    <w:rsid w:val="00991DFA"/>
    <w:rsid w:val="00997F87"/>
    <w:rsid w:val="009C16B7"/>
    <w:rsid w:val="009C1ACC"/>
    <w:rsid w:val="009D2B2F"/>
    <w:rsid w:val="009D2C2B"/>
    <w:rsid w:val="009E0EA0"/>
    <w:rsid w:val="009E4211"/>
    <w:rsid w:val="009E7A84"/>
    <w:rsid w:val="009F6CD7"/>
    <w:rsid w:val="00A0309D"/>
    <w:rsid w:val="00A058D9"/>
    <w:rsid w:val="00A07C99"/>
    <w:rsid w:val="00A14023"/>
    <w:rsid w:val="00A15073"/>
    <w:rsid w:val="00A22838"/>
    <w:rsid w:val="00A23849"/>
    <w:rsid w:val="00A2718E"/>
    <w:rsid w:val="00A425C9"/>
    <w:rsid w:val="00A45214"/>
    <w:rsid w:val="00A568E6"/>
    <w:rsid w:val="00A61366"/>
    <w:rsid w:val="00A62834"/>
    <w:rsid w:val="00A84F6D"/>
    <w:rsid w:val="00A90692"/>
    <w:rsid w:val="00A908B9"/>
    <w:rsid w:val="00AB5889"/>
    <w:rsid w:val="00AC1666"/>
    <w:rsid w:val="00AC3773"/>
    <w:rsid w:val="00AC4AB0"/>
    <w:rsid w:val="00AD56A9"/>
    <w:rsid w:val="00AD6DBC"/>
    <w:rsid w:val="00AE71E0"/>
    <w:rsid w:val="00AF0E5D"/>
    <w:rsid w:val="00AF1546"/>
    <w:rsid w:val="00B04056"/>
    <w:rsid w:val="00B20E04"/>
    <w:rsid w:val="00B24FAA"/>
    <w:rsid w:val="00B411FC"/>
    <w:rsid w:val="00B413F6"/>
    <w:rsid w:val="00B6077A"/>
    <w:rsid w:val="00B6525D"/>
    <w:rsid w:val="00B77E71"/>
    <w:rsid w:val="00B84D8D"/>
    <w:rsid w:val="00B916AA"/>
    <w:rsid w:val="00B95491"/>
    <w:rsid w:val="00BA1811"/>
    <w:rsid w:val="00BA186B"/>
    <w:rsid w:val="00BA6E3A"/>
    <w:rsid w:val="00BB3479"/>
    <w:rsid w:val="00BB628C"/>
    <w:rsid w:val="00BB6FA8"/>
    <w:rsid w:val="00BB7EF6"/>
    <w:rsid w:val="00BC450A"/>
    <w:rsid w:val="00BC501C"/>
    <w:rsid w:val="00BC6FA3"/>
    <w:rsid w:val="00BE64E2"/>
    <w:rsid w:val="00BF5BD6"/>
    <w:rsid w:val="00C00A33"/>
    <w:rsid w:val="00C12762"/>
    <w:rsid w:val="00C16437"/>
    <w:rsid w:val="00C209D8"/>
    <w:rsid w:val="00C255CA"/>
    <w:rsid w:val="00C50B53"/>
    <w:rsid w:val="00C5215C"/>
    <w:rsid w:val="00C53687"/>
    <w:rsid w:val="00C67970"/>
    <w:rsid w:val="00C81DB8"/>
    <w:rsid w:val="00C83D98"/>
    <w:rsid w:val="00C84F8B"/>
    <w:rsid w:val="00C87CF4"/>
    <w:rsid w:val="00C918D1"/>
    <w:rsid w:val="00C96EA4"/>
    <w:rsid w:val="00CB5073"/>
    <w:rsid w:val="00CB660D"/>
    <w:rsid w:val="00CB6CF1"/>
    <w:rsid w:val="00CC29A5"/>
    <w:rsid w:val="00CC2A77"/>
    <w:rsid w:val="00CC51BD"/>
    <w:rsid w:val="00CC5AC4"/>
    <w:rsid w:val="00CF7465"/>
    <w:rsid w:val="00D00943"/>
    <w:rsid w:val="00D0182F"/>
    <w:rsid w:val="00D02350"/>
    <w:rsid w:val="00D0554C"/>
    <w:rsid w:val="00D137DC"/>
    <w:rsid w:val="00D30E59"/>
    <w:rsid w:val="00D311CD"/>
    <w:rsid w:val="00D31AC6"/>
    <w:rsid w:val="00D4547B"/>
    <w:rsid w:val="00D5095D"/>
    <w:rsid w:val="00D637CF"/>
    <w:rsid w:val="00D75C8E"/>
    <w:rsid w:val="00D77052"/>
    <w:rsid w:val="00D97421"/>
    <w:rsid w:val="00D9777D"/>
    <w:rsid w:val="00DA76F3"/>
    <w:rsid w:val="00DB2B3A"/>
    <w:rsid w:val="00DB3573"/>
    <w:rsid w:val="00DB583A"/>
    <w:rsid w:val="00DE524D"/>
    <w:rsid w:val="00DE6A38"/>
    <w:rsid w:val="00E17DAA"/>
    <w:rsid w:val="00E206BC"/>
    <w:rsid w:val="00E20724"/>
    <w:rsid w:val="00E22E00"/>
    <w:rsid w:val="00E24F0C"/>
    <w:rsid w:val="00E53A64"/>
    <w:rsid w:val="00E65EA9"/>
    <w:rsid w:val="00E758C3"/>
    <w:rsid w:val="00E76D50"/>
    <w:rsid w:val="00E77B5D"/>
    <w:rsid w:val="00E812E8"/>
    <w:rsid w:val="00EA086F"/>
    <w:rsid w:val="00EB32A9"/>
    <w:rsid w:val="00EC0DF8"/>
    <w:rsid w:val="00EC5AF6"/>
    <w:rsid w:val="00ED3816"/>
    <w:rsid w:val="00ED5B3E"/>
    <w:rsid w:val="00EE3437"/>
    <w:rsid w:val="00EF4BB1"/>
    <w:rsid w:val="00EF4F38"/>
    <w:rsid w:val="00F07015"/>
    <w:rsid w:val="00F12AC9"/>
    <w:rsid w:val="00F147DD"/>
    <w:rsid w:val="00F26563"/>
    <w:rsid w:val="00F31231"/>
    <w:rsid w:val="00F355D9"/>
    <w:rsid w:val="00F4699F"/>
    <w:rsid w:val="00F50DCB"/>
    <w:rsid w:val="00F60E9A"/>
    <w:rsid w:val="00F65B7D"/>
    <w:rsid w:val="00F76C8B"/>
    <w:rsid w:val="00F7717B"/>
    <w:rsid w:val="00F80C80"/>
    <w:rsid w:val="00F80C9A"/>
    <w:rsid w:val="00F94B86"/>
    <w:rsid w:val="00FB41CB"/>
    <w:rsid w:val="00FC72B1"/>
    <w:rsid w:val="00FD307A"/>
    <w:rsid w:val="00FE103F"/>
    <w:rsid w:val="00FE7C7A"/>
    <w:rsid w:val="084A386A"/>
    <w:rsid w:val="0E576E26"/>
    <w:rsid w:val="16B8213B"/>
    <w:rsid w:val="17FD51E2"/>
    <w:rsid w:val="24480D15"/>
    <w:rsid w:val="389A324C"/>
    <w:rsid w:val="3CC75741"/>
    <w:rsid w:val="41E11DCA"/>
    <w:rsid w:val="583F04CB"/>
    <w:rsid w:val="59A044B9"/>
    <w:rsid w:val="5BC93D24"/>
    <w:rsid w:val="5D0203F2"/>
    <w:rsid w:val="5E4D2736"/>
    <w:rsid w:val="69113E20"/>
    <w:rsid w:val="6E9F3EB4"/>
    <w:rsid w:val="751002ED"/>
    <w:rsid w:val="7A7912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B145FF"/>
  <w15:docId w15:val="{E3693C8C-1114-46E3-A912-F6C5F3BEBC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Arial"/>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uiPriority="0"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iPriority="0"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line="360" w:lineRule="auto"/>
      <w:ind w:firstLineChars="200" w:firstLine="200"/>
      <w:jc w:val="both"/>
    </w:pPr>
    <w:rPr>
      <w:rFonts w:eastAsia="仿宋"/>
      <w:kern w:val="2"/>
      <w:sz w:val="28"/>
      <w:szCs w:val="24"/>
    </w:rPr>
  </w:style>
  <w:style w:type="paragraph" w:styleId="1">
    <w:name w:val="heading 1"/>
    <w:basedOn w:val="a"/>
    <w:next w:val="a"/>
    <w:uiPriority w:val="9"/>
    <w:qFormat/>
    <w:pPr>
      <w:keepNext/>
      <w:keepLines/>
      <w:numPr>
        <w:numId w:val="1"/>
      </w:numPr>
      <w:ind w:firstLineChars="0"/>
      <w:outlineLvl w:val="0"/>
    </w:pPr>
    <w:rPr>
      <w:b/>
      <w:bCs/>
      <w:kern w:val="44"/>
      <w:szCs w:val="44"/>
    </w:rPr>
  </w:style>
  <w:style w:type="paragraph" w:styleId="2">
    <w:name w:val="heading 2"/>
    <w:basedOn w:val="a"/>
    <w:next w:val="a"/>
    <w:uiPriority w:val="9"/>
    <w:unhideWhenUsed/>
    <w:qFormat/>
    <w:pPr>
      <w:keepNext/>
      <w:keepLines/>
      <w:numPr>
        <w:ilvl w:val="1"/>
        <w:numId w:val="1"/>
      </w:numPr>
      <w:ind w:firstLineChars="0"/>
      <w:jc w:val="left"/>
      <w:outlineLvl w:val="1"/>
    </w:pPr>
    <w:rPr>
      <w:rFonts w:cs="Times New Roman"/>
      <w:b/>
      <w:szCs w:val="20"/>
    </w:rPr>
  </w:style>
  <w:style w:type="paragraph" w:styleId="3">
    <w:name w:val="heading 3"/>
    <w:basedOn w:val="a"/>
    <w:next w:val="a"/>
    <w:uiPriority w:val="9"/>
    <w:unhideWhenUsed/>
    <w:qFormat/>
    <w:pPr>
      <w:keepNext/>
      <w:keepLines/>
      <w:numPr>
        <w:ilvl w:val="2"/>
        <w:numId w:val="1"/>
      </w:numPr>
      <w:ind w:firstLineChars="0"/>
      <w:jc w:val="left"/>
      <w:outlineLvl w:val="2"/>
    </w:pPr>
    <w:rPr>
      <w:rFonts w:cs="Times New Roman"/>
      <w:szCs w:val="20"/>
    </w:rPr>
  </w:style>
  <w:style w:type="paragraph" w:styleId="4">
    <w:name w:val="heading 4"/>
    <w:basedOn w:val="a"/>
    <w:next w:val="a"/>
    <w:uiPriority w:val="9"/>
    <w:semiHidden/>
    <w:unhideWhenUsed/>
    <w:qFormat/>
    <w:pPr>
      <w:keepNext/>
      <w:keepLines/>
      <w:jc w:val="left"/>
      <w:outlineLvl w:val="3"/>
    </w:pPr>
    <w:rPr>
      <w:rFonts w:eastAsia="黑体" w:cs="Times New Roman"/>
      <w:bCs/>
      <w:sz w:val="24"/>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Pr>
      <w:rFonts w:asciiTheme="majorHAnsi" w:eastAsia="黑体" w:hAnsiTheme="majorHAnsi" w:cstheme="majorBidi"/>
      <w:sz w:val="20"/>
      <w:szCs w:val="20"/>
    </w:rPr>
  </w:style>
  <w:style w:type="paragraph" w:styleId="a4">
    <w:name w:val="Document Map"/>
    <w:basedOn w:val="a"/>
    <w:qFormat/>
    <w:rPr>
      <w:rFonts w:ascii="宋体"/>
      <w:sz w:val="18"/>
      <w:szCs w:val="18"/>
    </w:rPr>
  </w:style>
  <w:style w:type="paragraph" w:styleId="a5">
    <w:name w:val="annotation text"/>
    <w:basedOn w:val="a"/>
    <w:qFormat/>
    <w:pPr>
      <w:jc w:val="left"/>
    </w:pPr>
    <w:rPr>
      <w:rFonts w:cs="Times New Roman"/>
    </w:rPr>
  </w:style>
  <w:style w:type="paragraph" w:styleId="TOC3">
    <w:name w:val="toc 3"/>
    <w:basedOn w:val="a"/>
    <w:next w:val="a"/>
    <w:qFormat/>
    <w:pPr>
      <w:widowControl/>
      <w:spacing w:after="100" w:line="259" w:lineRule="auto"/>
      <w:ind w:left="440"/>
      <w:jc w:val="left"/>
    </w:pPr>
    <w:rPr>
      <w:rFonts w:cs="Times New Roman"/>
      <w:kern w:val="0"/>
      <w:sz w:val="22"/>
      <w:szCs w:val="22"/>
    </w:rPr>
  </w:style>
  <w:style w:type="paragraph" w:styleId="a6">
    <w:name w:val="Date"/>
    <w:basedOn w:val="a"/>
    <w:next w:val="a"/>
    <w:qFormat/>
    <w:pPr>
      <w:ind w:leftChars="2500" w:left="2500"/>
    </w:pPr>
    <w:rPr>
      <w:szCs w:val="22"/>
    </w:rPr>
  </w:style>
  <w:style w:type="paragraph" w:styleId="a7">
    <w:name w:val="Balloon Text"/>
    <w:basedOn w:val="a"/>
    <w:qFormat/>
    <w:rPr>
      <w:sz w:val="18"/>
      <w:szCs w:val="18"/>
    </w:rPr>
  </w:style>
  <w:style w:type="paragraph" w:styleId="a8">
    <w:name w:val="footer"/>
    <w:basedOn w:val="a"/>
    <w:link w:val="a9"/>
    <w:uiPriority w:val="99"/>
    <w:qFormat/>
    <w:pPr>
      <w:tabs>
        <w:tab w:val="center" w:pos="4153"/>
        <w:tab w:val="right" w:pos="8306"/>
      </w:tabs>
      <w:snapToGrid w:val="0"/>
      <w:jc w:val="left"/>
    </w:pPr>
    <w:rPr>
      <w:sz w:val="18"/>
      <w:szCs w:val="18"/>
    </w:rPr>
  </w:style>
  <w:style w:type="paragraph" w:styleId="aa">
    <w:name w:val="header"/>
    <w:basedOn w:val="a"/>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qFormat/>
    <w:pPr>
      <w:widowControl/>
      <w:spacing w:after="100" w:line="259" w:lineRule="auto"/>
      <w:jc w:val="left"/>
    </w:pPr>
    <w:rPr>
      <w:rFonts w:cs="Times New Roman"/>
      <w:kern w:val="0"/>
      <w:sz w:val="22"/>
      <w:szCs w:val="22"/>
    </w:rPr>
  </w:style>
  <w:style w:type="paragraph" w:styleId="TOC2">
    <w:name w:val="toc 2"/>
    <w:basedOn w:val="a"/>
    <w:next w:val="a"/>
    <w:qFormat/>
    <w:pPr>
      <w:widowControl/>
      <w:spacing w:after="100" w:line="259" w:lineRule="auto"/>
      <w:ind w:left="220"/>
      <w:jc w:val="left"/>
    </w:pPr>
    <w:rPr>
      <w:rFonts w:cs="Times New Roman"/>
      <w:kern w:val="0"/>
      <w:sz w:val="22"/>
      <w:szCs w:val="22"/>
    </w:rPr>
  </w:style>
  <w:style w:type="paragraph" w:styleId="ab">
    <w:name w:val="Normal (Web)"/>
    <w:basedOn w:val="a"/>
    <w:qFormat/>
    <w:pPr>
      <w:spacing w:beforeAutospacing="1" w:afterAutospacing="1"/>
      <w:jc w:val="left"/>
    </w:pPr>
    <w:rPr>
      <w:rFonts w:cs="Times New Roman"/>
      <w:kern w:val="0"/>
      <w:sz w:val="24"/>
      <w:szCs w:val="22"/>
    </w:rPr>
  </w:style>
  <w:style w:type="paragraph" w:styleId="ac">
    <w:name w:val="annotation subject"/>
    <w:basedOn w:val="a5"/>
    <w:next w:val="a5"/>
    <w:qFormat/>
    <w:rPr>
      <w:b/>
      <w:bCs/>
      <w:sz w:val="24"/>
    </w:rPr>
  </w:style>
  <w:style w:type="table" w:styleId="ad">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Hyperlink"/>
    <w:basedOn w:val="a0"/>
    <w:qFormat/>
    <w:rPr>
      <w:color w:val="0563C1"/>
      <w:u w:val="single"/>
    </w:rPr>
  </w:style>
  <w:style w:type="character" w:styleId="af">
    <w:name w:val="annotation reference"/>
    <w:qFormat/>
    <w:rPr>
      <w:sz w:val="21"/>
      <w:szCs w:val="21"/>
    </w:rPr>
  </w:style>
  <w:style w:type="paragraph" w:customStyle="1" w:styleId="af0">
    <w:name w:val="段"/>
    <w:basedOn w:val="a"/>
    <w:qFormat/>
    <w:pPr>
      <w:widowControl/>
      <w:autoSpaceDE w:val="0"/>
      <w:autoSpaceDN w:val="0"/>
    </w:pPr>
    <w:rPr>
      <w:rFonts w:ascii="宋体" w:hAnsi="宋体" w:cs="Times New Roman"/>
      <w:kern w:val="0"/>
      <w:szCs w:val="21"/>
    </w:rPr>
  </w:style>
  <w:style w:type="paragraph" w:customStyle="1" w:styleId="10">
    <w:name w:val="正文1"/>
    <w:basedOn w:val="a"/>
    <w:qFormat/>
    <w:rPr>
      <w:rFonts w:cs="Times New Roman"/>
      <w:color w:val="000000"/>
      <w:sz w:val="24"/>
      <w:szCs w:val="20"/>
    </w:rPr>
  </w:style>
  <w:style w:type="paragraph" w:customStyle="1" w:styleId="Default">
    <w:name w:val="Default"/>
    <w:qFormat/>
    <w:pPr>
      <w:widowControl w:val="0"/>
      <w:autoSpaceDE w:val="0"/>
      <w:autoSpaceDN w:val="0"/>
      <w:adjustRightInd w:val="0"/>
    </w:pPr>
    <w:rPr>
      <w:rFonts w:ascii="黑体" w:eastAsia="黑体" w:cs="黑体"/>
      <w:color w:val="000000"/>
      <w:sz w:val="24"/>
      <w:szCs w:val="24"/>
    </w:rPr>
  </w:style>
  <w:style w:type="character" w:customStyle="1" w:styleId="fontstyle01">
    <w:name w:val="fontstyle01"/>
    <w:basedOn w:val="a0"/>
    <w:qFormat/>
    <w:rPr>
      <w:rFonts w:ascii="宋体" w:eastAsia="宋体" w:hAnsi="宋体"/>
      <w:color w:val="000000"/>
      <w:sz w:val="24"/>
      <w:szCs w:val="24"/>
    </w:rPr>
  </w:style>
  <w:style w:type="character" w:customStyle="1" w:styleId="fontstyle21">
    <w:name w:val="fontstyle21"/>
    <w:basedOn w:val="a0"/>
    <w:qFormat/>
    <w:rPr>
      <w:rFonts w:ascii="Times New Roman" w:hAnsi="Times New Roman" w:cs="Times New Roman"/>
      <w:i/>
      <w:iCs/>
      <w:color w:val="000000"/>
      <w:sz w:val="24"/>
      <w:szCs w:val="24"/>
    </w:rPr>
  </w:style>
  <w:style w:type="character" w:customStyle="1" w:styleId="fontstyle31">
    <w:name w:val="fontstyle31"/>
    <w:basedOn w:val="a0"/>
    <w:qFormat/>
    <w:rPr>
      <w:rFonts w:ascii="Times New Roman" w:hAnsi="Times New Roman" w:cs="Times New Roman"/>
      <w:color w:val="000000"/>
      <w:sz w:val="24"/>
      <w:szCs w:val="24"/>
    </w:rPr>
  </w:style>
  <w:style w:type="paragraph" w:styleId="af1">
    <w:name w:val="List Paragraph"/>
    <w:basedOn w:val="a"/>
    <w:qFormat/>
    <w:rPr>
      <w:rFonts w:cs="Times New Roman"/>
    </w:rPr>
  </w:style>
  <w:style w:type="character" w:customStyle="1" w:styleId="fontstyle11">
    <w:name w:val="fontstyle11"/>
    <w:basedOn w:val="a0"/>
    <w:qFormat/>
    <w:rPr>
      <w:rFonts w:ascii="TimesNewRomanPSMT" w:hAnsi="TimesNewRomanPSMT"/>
      <w:color w:val="000000"/>
      <w:sz w:val="32"/>
      <w:szCs w:val="32"/>
    </w:rPr>
  </w:style>
  <w:style w:type="paragraph" w:customStyle="1" w:styleId="af2">
    <w:name w:val="表名"/>
    <w:qFormat/>
    <w:pPr>
      <w:spacing w:beforeLines="50" w:before="50"/>
      <w:jc w:val="center"/>
    </w:pPr>
    <w:rPr>
      <w:rFonts w:eastAsia="仿宋" w:cs="Times New Roman"/>
      <w:b/>
      <w:kern w:val="2"/>
      <w:sz w:val="24"/>
      <w:szCs w:val="24"/>
    </w:rPr>
  </w:style>
  <w:style w:type="paragraph" w:customStyle="1" w:styleId="af3">
    <w:name w:val="表格"/>
    <w:qFormat/>
    <w:pPr>
      <w:jc w:val="center"/>
    </w:pPr>
    <w:rPr>
      <w:rFonts w:cs="Times New Roman"/>
      <w:kern w:val="2"/>
      <w:sz w:val="24"/>
      <w:szCs w:val="24"/>
    </w:rPr>
  </w:style>
  <w:style w:type="character" w:customStyle="1" w:styleId="2Char1">
    <w:name w:val="标题 2 Char1"/>
    <w:basedOn w:val="a0"/>
    <w:qFormat/>
    <w:rPr>
      <w:rFonts w:ascii="Calibri Light" w:eastAsia="宋体" w:hAnsi="Calibri Light" w:cs="Times New Roman"/>
      <w:b/>
      <w:bCs/>
      <w:kern w:val="2"/>
      <w:sz w:val="32"/>
      <w:szCs w:val="32"/>
    </w:rPr>
  </w:style>
  <w:style w:type="paragraph" w:customStyle="1" w:styleId="WPSOffice1">
    <w:name w:val="WPSOffice手动目录 1"/>
    <w:qFormat/>
    <w:rPr>
      <w:rFonts w:cs="Times New Roman"/>
    </w:rPr>
  </w:style>
  <w:style w:type="paragraph" w:customStyle="1" w:styleId="WPSOffice2">
    <w:name w:val="WPSOffice手动目录 2"/>
    <w:qFormat/>
    <w:pPr>
      <w:ind w:leftChars="200" w:left="200"/>
    </w:pPr>
    <w:rPr>
      <w:rFonts w:cs="Times New Roman"/>
    </w:rPr>
  </w:style>
  <w:style w:type="character" w:customStyle="1" w:styleId="font31">
    <w:name w:val="font31"/>
    <w:basedOn w:val="a0"/>
    <w:qFormat/>
    <w:rPr>
      <w:rFonts w:ascii="宋体" w:eastAsia="宋体" w:hAnsi="宋体" w:cs="宋体"/>
      <w:color w:val="000000"/>
      <w:sz w:val="20"/>
      <w:szCs w:val="20"/>
      <w:u w:val="none"/>
    </w:rPr>
  </w:style>
  <w:style w:type="character" w:customStyle="1" w:styleId="font11">
    <w:name w:val="font11"/>
    <w:basedOn w:val="a0"/>
    <w:qFormat/>
    <w:rPr>
      <w:rFonts w:ascii="Times New Roman" w:hAnsi="Times New Roman" w:cs="Times New Roman"/>
      <w:color w:val="000000"/>
      <w:sz w:val="20"/>
      <w:szCs w:val="20"/>
      <w:u w:val="none"/>
    </w:rPr>
  </w:style>
  <w:style w:type="character" w:customStyle="1" w:styleId="font21">
    <w:name w:val="font21"/>
    <w:basedOn w:val="a0"/>
    <w:qFormat/>
    <w:rPr>
      <w:rFonts w:ascii="Times New Roman" w:hAnsi="Times New Roman" w:cs="Times New Roman"/>
      <w:color w:val="000000"/>
      <w:sz w:val="20"/>
      <w:szCs w:val="20"/>
      <w:u w:val="none"/>
      <w:vertAlign w:val="superscript"/>
    </w:rPr>
  </w:style>
  <w:style w:type="paragraph" w:customStyle="1" w:styleId="TOC10">
    <w:name w:val="TOC 标题1"/>
    <w:basedOn w:val="1"/>
    <w:next w:val="a"/>
    <w:qFormat/>
    <w:pPr>
      <w:widowControl/>
      <w:spacing w:before="240" w:line="259" w:lineRule="auto"/>
      <w:jc w:val="left"/>
      <w:outlineLvl w:val="9"/>
    </w:pPr>
    <w:rPr>
      <w:rFonts w:ascii="Calibri Light" w:hAnsi="Calibri Light" w:cs="Times New Roman"/>
      <w:b w:val="0"/>
      <w:bCs w:val="0"/>
      <w:color w:val="2E74B5"/>
      <w:kern w:val="0"/>
      <w:sz w:val="32"/>
      <w:szCs w:val="32"/>
    </w:rPr>
  </w:style>
  <w:style w:type="paragraph" w:customStyle="1" w:styleId="af4">
    <w:name w:val="图名"/>
    <w:qFormat/>
    <w:pPr>
      <w:spacing w:line="360" w:lineRule="auto"/>
      <w:jc w:val="center"/>
    </w:pPr>
    <w:rPr>
      <w:rFonts w:eastAsia="黑体" w:cs="Times New Roman"/>
      <w:kern w:val="2"/>
      <w:sz w:val="24"/>
      <w:szCs w:val="24"/>
    </w:rPr>
  </w:style>
  <w:style w:type="paragraph" w:customStyle="1" w:styleId="af5">
    <w:name w:val="图"/>
    <w:basedOn w:val="af3"/>
    <w:qFormat/>
    <w:rPr>
      <w:rFonts w:eastAsia="仿宋"/>
      <w:b/>
    </w:rPr>
  </w:style>
  <w:style w:type="character" w:customStyle="1" w:styleId="font51">
    <w:name w:val="font51"/>
    <w:qFormat/>
    <w:rPr>
      <w:rFonts w:ascii="宋体" w:eastAsia="宋体" w:hAnsi="宋体" w:cs="宋体"/>
      <w:b/>
      <w:color w:val="000000"/>
      <w:sz w:val="21"/>
      <w:szCs w:val="21"/>
      <w:u w:val="none"/>
    </w:rPr>
  </w:style>
  <w:style w:type="paragraph" w:customStyle="1" w:styleId="TOC20">
    <w:name w:val="TOC 标题2"/>
    <w:basedOn w:val="1"/>
    <w:next w:val="a"/>
    <w:qFormat/>
    <w:pPr>
      <w:widowControl/>
      <w:spacing w:before="240" w:line="259" w:lineRule="auto"/>
      <w:jc w:val="left"/>
      <w:outlineLvl w:val="9"/>
    </w:pPr>
    <w:rPr>
      <w:rFonts w:ascii="Calibri Light" w:hAnsi="Calibri Light" w:cs="Times New Roman"/>
      <w:b w:val="0"/>
      <w:bCs w:val="0"/>
      <w:color w:val="2E74B5"/>
      <w:kern w:val="0"/>
      <w:sz w:val="32"/>
      <w:szCs w:val="32"/>
    </w:rPr>
  </w:style>
  <w:style w:type="paragraph" w:customStyle="1" w:styleId="af6">
    <w:name w:val="石城正文"/>
    <w:basedOn w:val="a"/>
    <w:qFormat/>
    <w:rPr>
      <w:rFonts w:cs="Times New Roman"/>
      <w:kern w:val="0"/>
      <w:sz w:val="24"/>
      <w:szCs w:val="20"/>
    </w:rPr>
  </w:style>
  <w:style w:type="character" w:customStyle="1" w:styleId="font01">
    <w:name w:val="font01"/>
    <w:basedOn w:val="a0"/>
    <w:qFormat/>
    <w:rPr>
      <w:rFonts w:ascii="宋体" w:eastAsia="宋体" w:hAnsi="宋体" w:cs="宋体"/>
      <w:color w:val="000000"/>
      <w:sz w:val="22"/>
      <w:szCs w:val="22"/>
      <w:u w:val="none"/>
    </w:rPr>
  </w:style>
  <w:style w:type="paragraph" w:customStyle="1" w:styleId="af7">
    <w:name w:val="石城图"/>
    <w:basedOn w:val="af4"/>
    <w:qFormat/>
    <w:rPr>
      <w:rFonts w:cs="Arial"/>
      <w:b/>
      <w:sz w:val="21"/>
      <w:szCs w:val="21"/>
    </w:rPr>
  </w:style>
  <w:style w:type="paragraph" w:customStyle="1" w:styleId="Other1">
    <w:name w:val="Other|1"/>
    <w:basedOn w:val="a"/>
    <w:qFormat/>
    <w:pPr>
      <w:jc w:val="center"/>
    </w:pPr>
    <w:rPr>
      <w:rFonts w:ascii="宋体" w:hAnsi="宋体" w:cs="宋体"/>
      <w:sz w:val="20"/>
      <w:szCs w:val="20"/>
    </w:rPr>
  </w:style>
  <w:style w:type="paragraph" w:customStyle="1" w:styleId="af8">
    <w:name w:val="白鹤滩正文"/>
    <w:basedOn w:val="a"/>
    <w:qFormat/>
    <w:pPr>
      <w:ind w:firstLine="480"/>
    </w:pPr>
    <w:rPr>
      <w:rFonts w:cs="Times New Roman"/>
      <w:sz w:val="24"/>
      <w:lang w:val="zh-CN"/>
    </w:rPr>
  </w:style>
  <w:style w:type="paragraph" w:customStyle="1" w:styleId="CharCharCharCharCharCharChar">
    <w:name w:val="Char Char Char Char Char Char Char"/>
    <w:basedOn w:val="a"/>
    <w:qFormat/>
    <w:rPr>
      <w:rFonts w:cs="Times New Roman"/>
    </w:rPr>
  </w:style>
  <w:style w:type="paragraph" w:customStyle="1" w:styleId="CharCharCharCharCharCharChar1">
    <w:name w:val="Char Char Char Char Char Char Char1"/>
    <w:basedOn w:val="a"/>
    <w:qFormat/>
    <w:rPr>
      <w:rFonts w:cs="Times New Roman"/>
    </w:rPr>
  </w:style>
  <w:style w:type="character" w:customStyle="1" w:styleId="af9">
    <w:name w:val="样式 宋体 小三 加粗 黑色"/>
    <w:qFormat/>
    <w:rPr>
      <w:rFonts w:ascii="宋体" w:eastAsia="宋体" w:hAnsi="宋体"/>
      <w:b/>
      <w:bCs/>
      <w:color w:val="000000"/>
      <w:kern w:val="0"/>
      <w:sz w:val="30"/>
    </w:rPr>
  </w:style>
  <w:style w:type="character" w:customStyle="1" w:styleId="a9">
    <w:name w:val="页脚 字符"/>
    <w:basedOn w:val="a0"/>
    <w:link w:val="a8"/>
    <w:uiPriority w:val="99"/>
    <w:qFormat/>
    <w:rPr>
      <w:rFonts w:ascii="Calibri"/>
      <w:kern w:val="2"/>
      <w:sz w:val="18"/>
      <w:szCs w:val="18"/>
    </w:rPr>
  </w:style>
  <w:style w:type="paragraph" w:customStyle="1" w:styleId="null43">
    <w:name w:val="null43"/>
    <w:qFormat/>
    <w:rPr>
      <w:rFonts w:ascii="宋体" w:hAnsi="宋体"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png"/><Relationship Id="rId3" Type="http://schemas.openxmlformats.org/officeDocument/2006/relationships/numbering" Target="numbering.xml"/><Relationship Id="rId21" Type="http://schemas.openxmlformats.org/officeDocument/2006/relationships/footer" Target="footer5.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5.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ustomData xmlns="http://www.yozosoft.com.cn/officeDocument/2016/customData">
  <customProps>
    <docPr revisions="3 0 5 0 0 0 1 0 0 0 3000 0 1 1 1 1"/>
    <sectPr/>
  </customProps>
</customData>
</file>

<file path=customXml/itemProps1.xml><?xml version="1.0" encoding="utf-8"?>
<ds:datastoreItem xmlns:ds="http://schemas.openxmlformats.org/officeDocument/2006/customXml" ds:itemID="{44AC64D7-5C47-48B4-B2A9-82EEF0C876AB}">
  <ds:schemaRefs>
    <ds:schemaRef ds:uri="http://schemas.openxmlformats.org/officeDocument/2006/bibliography"/>
  </ds:schemaRefs>
</ds:datastoreItem>
</file>

<file path=customXml/itemProps2.xml><?xml version="1.0" encoding="utf-8"?>
<ds:datastoreItem xmlns:ds="http://schemas.openxmlformats.org/officeDocument/2006/customXml" ds:itemID="{2ACBDB6A-4D50-4E56-81DE-A10389A16B01}">
  <ds:schemaRefs>
    <ds:schemaRef ds:uri="http://www.yozosoft.com.cn/officeDocument/2016/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19</Pages>
  <Words>1528</Words>
  <Characters>8712</Characters>
  <Application>Microsoft Office Word</Application>
  <DocSecurity>0</DocSecurity>
  <Lines>72</Lines>
  <Paragraphs>20</Paragraphs>
  <ScaleCrop>false</ScaleCrop>
  <Company/>
  <LinksUpToDate>false</LinksUpToDate>
  <CharactersWithSpaces>10220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WPS_1591333281</dc:creator>
  <cp:lastModifiedBy>杭健</cp:lastModifiedBy>
  <cp:revision>423</cp:revision>
  <cp:lastPrinted>2025-07-14T09:20:00Z</cp:lastPrinted>
  <dcterms:created xsi:type="dcterms:W3CDTF">2022-07-06T07:58:00Z</dcterms:created>
  <dcterms:modified xsi:type="dcterms:W3CDTF">2025-07-24T08:33:00Z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2052-11.8.2.11813</vt:lpwstr>
  </property>
  <property fmtid="{D5CDD505-2E9C-101B-9397-08002B2CF9AE}" pid="3" name="ICV">
    <vt:lpwstr>4424373283EF43D0B6B69FBEF1BE1A62_13</vt:lpwstr>
  </property>
  <property fmtid="{D5CDD505-2E9C-101B-9397-08002B2CF9AE}" pid="4" name="KSOTemplateDocerSaveRecord">
    <vt:lpwstr>eyJoZGlkIjoiYjk5ODM0YmMxOWJiYWQyNDU4MGIzYWRmYTA0ZmI5NDciLCJ1c2VySWQiOiIyNjkzNTgyODgifQ==</vt:lpwstr>
  </property>
</Properties>
</file>